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235" w:rsidRPr="00376A8A" w:rsidRDefault="00AD4235" w:rsidP="001765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44"/>
          <w:szCs w:val="44"/>
        </w:rPr>
      </w:pPr>
      <w:bookmarkStart w:id="0" w:name="_GoBack"/>
      <w:bookmarkEnd w:id="0"/>
      <w:r w:rsidRPr="00376A8A">
        <w:rPr>
          <w:rFonts w:ascii="TimesNewRomanPS-BoldMT" w:hAnsi="TimesNewRomanPS-BoldMT" w:cs="TimesNewRomanPS-BoldMT"/>
          <w:b/>
          <w:bCs/>
          <w:sz w:val="44"/>
          <w:szCs w:val="44"/>
        </w:rPr>
        <w:t>ISISS O. CONTI</w:t>
      </w:r>
    </w:p>
    <w:p w:rsidR="00AD4235" w:rsidRDefault="00AD4235" w:rsidP="001765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44"/>
          <w:szCs w:val="44"/>
        </w:rPr>
      </w:pPr>
      <w:r w:rsidRPr="00376A8A">
        <w:rPr>
          <w:rFonts w:ascii="TimesNewRomanPS-BoldMT" w:hAnsi="TimesNewRomanPS-BoldMT" w:cs="TimesNewRomanPS-BoldMT"/>
          <w:b/>
          <w:bCs/>
          <w:sz w:val="44"/>
          <w:szCs w:val="44"/>
        </w:rPr>
        <w:t>AVERSA</w:t>
      </w:r>
    </w:p>
    <w:p w:rsidR="00AD4235" w:rsidRDefault="0003558E" w:rsidP="0017656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44"/>
          <w:szCs w:val="44"/>
        </w:rPr>
        <w:t xml:space="preserve">LICEO COREUTICO </w:t>
      </w:r>
    </w:p>
    <w:p w:rsidR="00AD4235" w:rsidRDefault="00AD4235" w:rsidP="005F0E4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s. 201</w:t>
      </w:r>
      <w:r w:rsidR="00D705CB">
        <w:rPr>
          <w:rFonts w:ascii="TimesNewRomanPS-BoldMT" w:hAnsi="TimesNewRomanPS-BoldMT" w:cs="TimesNewRomanPS-BoldMT"/>
          <w:b/>
          <w:bCs/>
          <w:sz w:val="24"/>
          <w:szCs w:val="24"/>
        </w:rPr>
        <w:t>5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\201</w:t>
      </w:r>
      <w:r w:rsidR="00D705CB">
        <w:rPr>
          <w:rFonts w:ascii="TimesNewRomanPS-BoldMT" w:hAnsi="TimesNewRomanPS-BoldMT" w:cs="TimesNewRomanPS-BoldMT"/>
          <w:b/>
          <w:bCs/>
          <w:sz w:val="24"/>
          <w:szCs w:val="24"/>
        </w:rPr>
        <w:t>6</w:t>
      </w:r>
      <w:r w:rsidR="00F1100A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2016\17   2017\18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PROGRAMMAZIONE DI SCIENZE INTEGRATE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D4235" w:rsidRDefault="00AD4235" w:rsidP="00AB1E2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1B05D0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                              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(SCIENZE DELLA TERRA e BIOLOGIA)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Le scienze integrate vanno intese come l’ambito di sviluppo e di applicazione di una comune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metodologia di insegnamento delle scienze</w:t>
      </w:r>
      <w:r>
        <w:rPr>
          <w:rFonts w:ascii="Cambria" w:hAnsi="Cambria" w:cs="Cambria"/>
          <w:sz w:val="24"/>
          <w:szCs w:val="24"/>
        </w:rPr>
        <w:t>.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L’insegnamento delle scienze integrate (scienza della terra e biologia) intende ricondurre il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processo dell’apprendimento verso lo studio della complessità del mondo naturale,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ricomponendo e tematizzando i saperi che solo per facilità di studio, quando necessario,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possono essere affrontati separatamente. Le scienze della terra, la fisica, la chimica e la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biologia fanno parte degli strumenti che la cultura ha sviluppato per conoscere, comprendere,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speculare e utilizzare.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Nel primo biennio, lo studio delle discipline scientifiche mira a potenziare e svilupparel’intima connessione del sapere scientifico di base, a partire da quanto acquisito nella scuola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secondaria di primo grado e in vista di orientare progressivamente gli studenti alla scelta degli</w:t>
      </w:r>
      <w:r w:rsidR="0003558E">
        <w:rPr>
          <w:rFonts w:ascii="Cambria" w:hAnsi="Cambria" w:cs="Cambria"/>
          <w:sz w:val="24"/>
          <w:szCs w:val="24"/>
        </w:rPr>
        <w:t xml:space="preserve"> </w:t>
      </w:r>
      <w:r w:rsidRPr="00272B56">
        <w:rPr>
          <w:rFonts w:ascii="Cambria" w:hAnsi="Cambria" w:cs="Cambria"/>
          <w:sz w:val="24"/>
          <w:szCs w:val="24"/>
        </w:rPr>
        <w:t>studi successivi a livello post-secondario.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La disciplina ha come finalità didattica la conoscenza e la comprensione dei capisaldi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concettuali riguardanti il mondo dei viventi e l’ambiente, gli aspetti geologici e geofisici che si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riflettono direttamente sulla vita dell'uomo, oltre alla corretta individuazione dei nessi tra</w:t>
      </w:r>
    </w:p>
    <w:p w:rsidR="00AD4235" w:rsidRPr="00272B56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mondo abiotico e biotico. Con questo insegnamento ci si propone di fornire ai giovani alcuni</w:t>
      </w:r>
    </w:p>
    <w:p w:rsidR="00AD4235" w:rsidRDefault="00AD4235" w:rsidP="00770B2B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2B56">
        <w:rPr>
          <w:rFonts w:ascii="Cambria" w:hAnsi="Cambria" w:cs="Cambria"/>
          <w:sz w:val="24"/>
          <w:szCs w:val="24"/>
        </w:rPr>
        <w:t>strumenti per una corretta interpretazione della realtà dei viventi e del contesto fisico-chimico</w:t>
      </w:r>
      <w:r w:rsidR="0003558E">
        <w:rPr>
          <w:rFonts w:ascii="Cambria" w:hAnsi="Cambria" w:cs="Cambria"/>
          <w:sz w:val="24"/>
          <w:szCs w:val="24"/>
        </w:rPr>
        <w:t xml:space="preserve"> </w:t>
      </w:r>
      <w:r w:rsidRPr="00272B56">
        <w:rPr>
          <w:rFonts w:ascii="Cambria" w:hAnsi="Cambria" w:cs="Cambria"/>
          <w:sz w:val="24"/>
          <w:szCs w:val="24"/>
        </w:rPr>
        <w:t>ambientale di cui l'uomo stesso è parte integrante.</w:t>
      </w:r>
    </w:p>
    <w:p w:rsidR="00AD4235" w:rsidRPr="00272B56" w:rsidRDefault="00AD4235" w:rsidP="00272B5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sz w:val="28"/>
          <w:szCs w:val="28"/>
        </w:rPr>
      </w:pPr>
      <w:r w:rsidRPr="00603947">
        <w:rPr>
          <w:rFonts w:ascii="Times-BoldItalic" w:hAnsi="Times-BoldItalic" w:cs="Times-BoldItalic"/>
          <w:b/>
          <w:bCs/>
          <w:sz w:val="28"/>
          <w:szCs w:val="28"/>
        </w:rPr>
        <w:t>Competenze di base attese a conclusione dell’obbligo di istruzione</w:t>
      </w:r>
    </w:p>
    <w:p w:rsidR="00AD4235" w:rsidRPr="00603947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-BoldItalic" w:hAnsi="Times-BoldItalic" w:cs="Times-BoldItalic"/>
          <w:b/>
          <w:bCs/>
          <w:sz w:val="28"/>
          <w:szCs w:val="28"/>
        </w:rPr>
      </w:pPr>
    </w:p>
    <w:p w:rsidR="00AD4235" w:rsidRPr="00603947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603947">
        <w:rPr>
          <w:rFonts w:ascii="Cambria" w:hAnsi="Cambria" w:cs="Cambria"/>
          <w:sz w:val="24"/>
          <w:szCs w:val="24"/>
        </w:rPr>
        <w:t>• osservare, descrivere ed analizzare fenomeni appartenenti alla realtà naturale e</w:t>
      </w:r>
    </w:p>
    <w:p w:rsidR="00AD4235" w:rsidRPr="00603947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603947">
        <w:rPr>
          <w:rFonts w:ascii="Cambria" w:hAnsi="Cambria" w:cs="Cambria"/>
          <w:sz w:val="24"/>
          <w:szCs w:val="24"/>
        </w:rPr>
        <w:t>artificiale e riconoscere nelle varie forme i concetti di sistema e di complessità</w:t>
      </w:r>
    </w:p>
    <w:p w:rsidR="00AD4235" w:rsidRPr="00603947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603947">
        <w:rPr>
          <w:rFonts w:ascii="Cambria" w:hAnsi="Cambria" w:cs="Cambria"/>
          <w:sz w:val="24"/>
          <w:szCs w:val="24"/>
        </w:rPr>
        <w:t>• analizzare qualitativamente e quantitativamente fenomeni legati alle trasformazioni di</w:t>
      </w:r>
    </w:p>
    <w:p w:rsidR="00AD4235" w:rsidRPr="00603947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603947">
        <w:rPr>
          <w:rFonts w:ascii="Cambria" w:hAnsi="Cambria" w:cs="Cambria"/>
          <w:sz w:val="24"/>
          <w:szCs w:val="24"/>
        </w:rPr>
        <w:t>energia a partire dall’esperienza</w:t>
      </w:r>
    </w:p>
    <w:p w:rsidR="00AD4235" w:rsidRPr="00603947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603947">
        <w:rPr>
          <w:rFonts w:ascii="Cambria" w:hAnsi="Cambria" w:cs="Cambria"/>
          <w:sz w:val="24"/>
          <w:szCs w:val="24"/>
        </w:rPr>
        <w:t>• essere consapevole delle potenzialità e dei limiti delle tecnologie nel contesto culturale</w:t>
      </w:r>
    </w:p>
    <w:p w:rsidR="00AD4235" w:rsidRPr="00603947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603947">
        <w:rPr>
          <w:rFonts w:ascii="Cambria" w:hAnsi="Cambria" w:cs="Cambria"/>
          <w:sz w:val="24"/>
          <w:szCs w:val="24"/>
        </w:rPr>
        <w:t>e sociale in cui vengono applicate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OBIETTIVI DI APPRENDIMENTO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Al termine del corso biennale di scienze integrate (scienza della terra e biologia) si prevede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che gli studenti abbiano raggiunto la padronanza dei concetti di base e abbiano colto l'aspetto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sistemico delle realtà biologica e geologica.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Risultati di apprendimento attesi alla fine del corso di studi della disciplina: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• utilizzare modelli appropriati per investigare su fenomeni e interpretare dati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sperimentali;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• riconoscere, nei diversi campi disciplinari studiati, i criteri scientifici di affidabilità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delle conoscenze e delle conclusioni che vi afferiscono;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• utilizzare le reti e gli strumenti informatici nelle attività di studio, ricerca e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lastRenderedPageBreak/>
        <w:t>approfondimento disciplinare;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• padroneggiare l’uso di strumenti tecnologici con particolare attenzione alla sicurezza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nei luoghi di vita e di lavoro, alla tutela della persona, dell’ambiente e del territorio;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• utilizzare gli strumenti culturali e metodologici acquisiti per porsi con atteggiamento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razionale, critico e responsabile di fronte alla realtà, ai suoi fenomeni e ai suoi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problemi, anche ai fini dell’apprendimento permanente;</w:t>
      </w: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• collocare le scoperte scientifiche e le innovazioni tecnologiche in una dimensione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A51513">
        <w:rPr>
          <w:rFonts w:ascii="Cambria" w:hAnsi="Cambria" w:cs="Cambria"/>
          <w:sz w:val="24"/>
          <w:szCs w:val="24"/>
        </w:rPr>
        <w:t>storico-culturale ed etica, nella consapevolezza della storicità dei saperi.</w:t>
      </w:r>
    </w:p>
    <w:p w:rsidR="001B05D0" w:rsidRDefault="001B05D0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1B05D0" w:rsidRDefault="001B05D0" w:rsidP="001B05D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OBIETTIVI DI TRASVERSALI</w:t>
      </w:r>
    </w:p>
    <w:p w:rsidR="001B05D0" w:rsidRDefault="001B05D0" w:rsidP="001B05D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B05D0" w:rsidRDefault="001B05D0" w:rsidP="001B05D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Educazione ambientali</w:t>
      </w:r>
    </w:p>
    <w:p w:rsidR="001B05D0" w:rsidRPr="00A51513" w:rsidRDefault="001B05D0" w:rsidP="001B05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Individuare e analizzare le problematiche ambientali del territorio in cui si vive ed elaborare ipotesi di intervento.</w:t>
      </w:r>
    </w:p>
    <w:p w:rsidR="001B05D0" w:rsidRDefault="001B05D0" w:rsidP="001B05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Varie forme di inquinamento: il contributo di ciascuno alla soluzione dei problemi di tutti</w:t>
      </w:r>
    </w:p>
    <w:p w:rsidR="001B05D0" w:rsidRDefault="001B05D0" w:rsidP="001B05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Conoscere ed analizzare le maggiori problematiche ambientali della terra  e ipotizzare interventi</w:t>
      </w:r>
    </w:p>
    <w:p w:rsidR="001B05D0" w:rsidRDefault="001B05D0" w:rsidP="001B05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Conoscere le istituzioni presenti  per la difesa e la tutela dell’ambiente.</w:t>
      </w:r>
    </w:p>
    <w:p w:rsidR="001B05D0" w:rsidRDefault="001B05D0" w:rsidP="001B05D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B05D0" w:rsidRPr="00764670" w:rsidRDefault="001B05D0" w:rsidP="001B05D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Educazione alla salute</w:t>
      </w:r>
    </w:p>
    <w:p w:rsidR="001B05D0" w:rsidRDefault="001B05D0" w:rsidP="001B05D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Mettere in atto comportamenti corretti e responsabili nelle varie situazioni di vita.</w:t>
      </w:r>
    </w:p>
    <w:p w:rsidR="001B05D0" w:rsidRDefault="001B05D0" w:rsidP="001B05D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Conoscere le problematiche legate al fumo, all’alcool e alle droghe</w:t>
      </w:r>
    </w:p>
    <w:p w:rsidR="001B05D0" w:rsidRDefault="001B05D0" w:rsidP="001B05D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Conoscere primi elementi di pronto soccorso</w:t>
      </w:r>
    </w:p>
    <w:p w:rsidR="001B05D0" w:rsidRDefault="001B05D0" w:rsidP="001B05D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1B05D0" w:rsidRDefault="001B05D0" w:rsidP="001B05D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Educazione alimentare</w:t>
      </w:r>
    </w:p>
    <w:p w:rsidR="001B05D0" w:rsidRDefault="001B05D0" w:rsidP="001B05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Saper individuare gli elementi per una alimentazione equilibrata</w:t>
      </w:r>
    </w:p>
    <w:p w:rsidR="001B05D0" w:rsidRDefault="001B05D0" w:rsidP="001B05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Conoscere le problematiche legate ad una alimentazione scorretta</w:t>
      </w:r>
    </w:p>
    <w:p w:rsidR="001B05D0" w:rsidRPr="00A51513" w:rsidRDefault="001B05D0" w:rsidP="001B05D0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Predisporre un corretto regime alimentare</w:t>
      </w:r>
    </w:p>
    <w:p w:rsidR="001B05D0" w:rsidRDefault="001B05D0" w:rsidP="001B05D0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1B05D0" w:rsidRDefault="001B05D0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Pr="00A5151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Default="009A46CE" w:rsidP="00FE46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                         </w:t>
      </w:r>
      <w:r w:rsidR="00AD4235">
        <w:rPr>
          <w:rFonts w:ascii="TimesNewRomanPS-BoldMT" w:hAnsi="TimesNewRomanPS-BoldMT" w:cs="TimesNewRomanPS-BoldMT"/>
          <w:b/>
          <w:bCs/>
          <w:sz w:val="24"/>
          <w:szCs w:val="24"/>
        </w:rPr>
        <w:t>ARTICOLAZIONE DEI CONTENUTI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AD4235" w:rsidRPr="007609D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609D3">
        <w:rPr>
          <w:rFonts w:ascii="Cambria" w:hAnsi="Cambria" w:cs="Cambria"/>
          <w:sz w:val="24"/>
          <w:szCs w:val="24"/>
        </w:rPr>
        <w:t>I contenuti sono articolati secondo un modello unitario e suddivisi in moduli per il primo e</w:t>
      </w:r>
    </w:p>
    <w:p w:rsidR="00AD4235" w:rsidRPr="007609D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609D3">
        <w:rPr>
          <w:rFonts w:ascii="Cambria" w:hAnsi="Cambria" w:cs="Cambria"/>
          <w:sz w:val="24"/>
          <w:szCs w:val="24"/>
        </w:rPr>
        <w:t>secondo anno.</w:t>
      </w:r>
    </w:p>
    <w:p w:rsidR="00AD4235" w:rsidRPr="007609D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609D3">
        <w:rPr>
          <w:rFonts w:ascii="Cambria" w:hAnsi="Cambria" w:cs="Cambria"/>
          <w:sz w:val="24"/>
          <w:szCs w:val="24"/>
        </w:rPr>
        <w:t>Il filo conduttore che lega i diversi moduli relativi alla prima classe, è quello dell'educazione</w:t>
      </w:r>
    </w:p>
    <w:p w:rsidR="00AD4235" w:rsidRPr="007609D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609D3">
        <w:rPr>
          <w:rFonts w:ascii="Cambria" w:hAnsi="Cambria" w:cs="Cambria"/>
          <w:sz w:val="24"/>
          <w:szCs w:val="24"/>
        </w:rPr>
        <w:t>ambientale. Partendo dallo studio del pianeta Terra si arriva allo studio delle varie interazioni</w:t>
      </w:r>
    </w:p>
    <w:p w:rsidR="00AD4235" w:rsidRPr="007609D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609D3">
        <w:rPr>
          <w:rFonts w:ascii="Cambria" w:hAnsi="Cambria" w:cs="Cambria"/>
          <w:sz w:val="24"/>
          <w:szCs w:val="24"/>
        </w:rPr>
        <w:t>tra i viventi e tra i viventi e l'ambiente.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7609D3">
        <w:rPr>
          <w:rFonts w:ascii="Cambria" w:hAnsi="Cambria" w:cs="Cambria"/>
          <w:sz w:val="24"/>
          <w:szCs w:val="24"/>
        </w:rPr>
        <w:t xml:space="preserve">Nella seconda classe, dopo aver completato lo studio della </w:t>
      </w:r>
      <w:r>
        <w:rPr>
          <w:rFonts w:ascii="Cambria" w:hAnsi="Cambria" w:cs="Cambria"/>
          <w:sz w:val="24"/>
          <w:szCs w:val="24"/>
        </w:rPr>
        <w:t>cellula</w:t>
      </w:r>
      <w:r w:rsidRPr="007609D3">
        <w:rPr>
          <w:rFonts w:ascii="Cambria" w:hAnsi="Cambria" w:cs="Cambria"/>
          <w:sz w:val="24"/>
          <w:szCs w:val="24"/>
        </w:rPr>
        <w:t xml:space="preserve"> si passa alla trattazione dei vari </w:t>
      </w:r>
      <w:r>
        <w:rPr>
          <w:rFonts w:ascii="Cambria" w:hAnsi="Cambria" w:cs="Cambria"/>
          <w:sz w:val="24"/>
          <w:szCs w:val="24"/>
        </w:rPr>
        <w:t>apparati e sistemi</w:t>
      </w:r>
      <w:r w:rsidRPr="007609D3">
        <w:rPr>
          <w:rFonts w:ascii="Cambria" w:hAnsi="Cambria" w:cs="Cambria"/>
          <w:sz w:val="24"/>
          <w:szCs w:val="24"/>
        </w:rPr>
        <w:t xml:space="preserve"> in programma </w:t>
      </w:r>
      <w:r>
        <w:rPr>
          <w:rFonts w:ascii="Cambria" w:hAnsi="Cambria" w:cs="Cambria"/>
          <w:sz w:val="24"/>
          <w:szCs w:val="24"/>
        </w:rPr>
        <w:t xml:space="preserve">ed hanno </w:t>
      </w:r>
      <w:r w:rsidRPr="007609D3">
        <w:rPr>
          <w:rFonts w:ascii="Cambria" w:hAnsi="Cambria" w:cs="Cambria"/>
          <w:sz w:val="24"/>
          <w:szCs w:val="24"/>
        </w:rPr>
        <w:t>, come filoconduttore, l'educazione alla salute.</w:t>
      </w:r>
    </w:p>
    <w:p w:rsidR="00AD4235" w:rsidRPr="007609D3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9A46CE" w:rsidRDefault="009A46CE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9A46CE" w:rsidRDefault="009A46CE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9A46CE" w:rsidRDefault="009A46CE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9A46CE" w:rsidRDefault="009A46CE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9A46CE" w:rsidRDefault="009A46CE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9A46CE" w:rsidRDefault="009A46CE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9A46CE" w:rsidRDefault="009A46CE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AD4235" w:rsidRPr="00AB1E29" w:rsidRDefault="00AD4235" w:rsidP="00FE46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"/>
          <w:b/>
          <w:bCs/>
          <w:sz w:val="24"/>
          <w:szCs w:val="24"/>
        </w:rPr>
      </w:pPr>
      <w:r w:rsidRPr="00120B5E">
        <w:rPr>
          <w:rFonts w:ascii="Cambria" w:hAnsi="Cambria" w:cs="Cambria"/>
          <w:b/>
          <w:bCs/>
          <w:sz w:val="24"/>
          <w:szCs w:val="24"/>
        </w:rPr>
        <w:lastRenderedPageBreak/>
        <w:t>Classe prima</w:t>
      </w:r>
    </w:p>
    <w:p w:rsidR="009A46CE" w:rsidRDefault="00AB1E29" w:rsidP="009A46CE">
      <w:pPr>
        <w:jc w:val="center"/>
        <w:rPr>
          <w:rFonts w:asciiTheme="majorHAnsi" w:hAnsiTheme="majorHAnsi"/>
          <w:b/>
          <w:sz w:val="24"/>
          <w:szCs w:val="24"/>
        </w:rPr>
      </w:pPr>
      <w:r w:rsidRPr="00AB1E29">
        <w:rPr>
          <w:rFonts w:asciiTheme="majorHAnsi" w:hAnsiTheme="majorHAnsi"/>
          <w:b/>
          <w:sz w:val="24"/>
          <w:szCs w:val="24"/>
        </w:rPr>
        <w:t>ELEMENTI DI CHIMICA</w:t>
      </w:r>
    </w:p>
    <w:p w:rsidR="00AB1E29" w:rsidRPr="00AB1E29" w:rsidRDefault="00AB1E29" w:rsidP="009A46CE">
      <w:pPr>
        <w:jc w:val="center"/>
        <w:rPr>
          <w:rFonts w:asciiTheme="majorHAnsi" w:hAnsiTheme="majorHAnsi"/>
          <w:b/>
          <w:sz w:val="24"/>
          <w:szCs w:val="24"/>
        </w:rPr>
      </w:pPr>
      <w:r w:rsidRPr="00AB1E29">
        <w:rPr>
          <w:rFonts w:asciiTheme="majorHAnsi" w:hAnsiTheme="majorHAnsi"/>
          <w:b/>
          <w:sz w:val="24"/>
          <w:szCs w:val="24"/>
        </w:rPr>
        <w:t xml:space="preserve"> la materia e le sue trasformazioni</w:t>
      </w:r>
    </w:p>
    <w:p w:rsidR="00AB1E29" w:rsidRPr="00AB1E29" w:rsidRDefault="00AB1E29" w:rsidP="00AB1E29">
      <w:pPr>
        <w:numPr>
          <w:ilvl w:val="0"/>
          <w:numId w:val="6"/>
        </w:numPr>
        <w:jc w:val="both"/>
        <w:rPr>
          <w:rFonts w:asciiTheme="majorHAnsi" w:hAnsiTheme="majorHAnsi" w:cs="Arial"/>
          <w:i/>
          <w:sz w:val="24"/>
          <w:szCs w:val="24"/>
        </w:rPr>
      </w:pPr>
      <w:r w:rsidRPr="00AB1E29">
        <w:rPr>
          <w:rFonts w:asciiTheme="majorHAnsi" w:hAnsiTheme="majorHAnsi" w:cs="Arial"/>
          <w:sz w:val="24"/>
          <w:szCs w:val="24"/>
        </w:rPr>
        <w:t>Grandezze fisiche fondamentali e derivate. Unità di misura e Sistema Internazionale. Strumenti di misura. Massa, peso, volume, densità, temperatura e calore</w:t>
      </w:r>
      <w:r w:rsidRPr="00AB1E29">
        <w:rPr>
          <w:rFonts w:asciiTheme="majorHAnsi" w:hAnsiTheme="majorHAnsi" w:cs="Arial"/>
          <w:i/>
          <w:sz w:val="24"/>
          <w:szCs w:val="24"/>
        </w:rPr>
        <w:t>.</w:t>
      </w:r>
    </w:p>
    <w:p w:rsidR="00AB1E29" w:rsidRPr="00AB1E29" w:rsidRDefault="00AB1E29" w:rsidP="00AB1E29">
      <w:pPr>
        <w:numPr>
          <w:ilvl w:val="0"/>
          <w:numId w:val="6"/>
        </w:numPr>
        <w:jc w:val="both"/>
        <w:rPr>
          <w:rFonts w:asciiTheme="majorHAnsi" w:hAnsiTheme="majorHAnsi" w:cs="Arial"/>
          <w:sz w:val="24"/>
          <w:szCs w:val="24"/>
        </w:rPr>
      </w:pPr>
      <w:r w:rsidRPr="00AB1E29">
        <w:rPr>
          <w:rFonts w:asciiTheme="majorHAnsi" w:hAnsiTheme="majorHAnsi" w:cs="Arial"/>
          <w:sz w:val="24"/>
          <w:szCs w:val="24"/>
        </w:rPr>
        <w:t>La materia e le sue proprietà. Gli stati della materia. Modello particellare. Trasformazioni chimiche e fisiche, passaggi di stato. Sistemi aperti, chiusi e isolati; le trasformazioni dell’energia</w:t>
      </w:r>
    </w:p>
    <w:p w:rsidR="00AB1E29" w:rsidRPr="00AB1E29" w:rsidRDefault="00AB1E29" w:rsidP="00AB1E29">
      <w:pPr>
        <w:numPr>
          <w:ilvl w:val="0"/>
          <w:numId w:val="6"/>
        </w:numPr>
        <w:jc w:val="both"/>
        <w:rPr>
          <w:rFonts w:asciiTheme="majorHAnsi" w:hAnsiTheme="majorHAnsi" w:cs="Arial"/>
          <w:sz w:val="24"/>
          <w:szCs w:val="24"/>
        </w:rPr>
      </w:pPr>
      <w:r w:rsidRPr="00AB1E29">
        <w:rPr>
          <w:rFonts w:asciiTheme="majorHAnsi" w:hAnsiTheme="majorHAnsi" w:cs="Arial"/>
          <w:sz w:val="24"/>
          <w:szCs w:val="24"/>
        </w:rPr>
        <w:t>Miscugli: tipologie e metodi di separazione. Sostanze: elementi e composti.  Classificazione degli elementi e tavola periodica. Formule chimiche dei composti.  Atomo e particelle subatomiche.</w:t>
      </w:r>
    </w:p>
    <w:p w:rsidR="00AB1E29" w:rsidRPr="009A46CE" w:rsidRDefault="00AB1E29" w:rsidP="00AB1E2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AB1E29">
        <w:rPr>
          <w:rFonts w:asciiTheme="majorHAnsi" w:hAnsiTheme="majorHAnsi" w:cs="Arial"/>
          <w:sz w:val="24"/>
          <w:szCs w:val="24"/>
        </w:rPr>
        <w:t>La molecola d’acqua e le proprietà dell’acqua: solubilità delle sostanze in acqua e concentrazione de</w:t>
      </w:r>
      <w:r w:rsidR="009A46CE">
        <w:rPr>
          <w:rFonts w:asciiTheme="majorHAnsi" w:hAnsiTheme="majorHAnsi" w:cs="Arial"/>
          <w:sz w:val="24"/>
          <w:szCs w:val="24"/>
        </w:rPr>
        <w:t>lle soluzioni. (approfondimento</w:t>
      </w:r>
    </w:p>
    <w:p w:rsidR="00AB1E29" w:rsidRDefault="00AB1E29" w:rsidP="00AB1E29">
      <w:pPr>
        <w:rPr>
          <w:b/>
          <w:i/>
        </w:rPr>
      </w:pPr>
    </w:p>
    <w:p w:rsidR="00AB1E29" w:rsidRPr="00AB1E29" w:rsidRDefault="00AB1E29" w:rsidP="009A46CE">
      <w:pPr>
        <w:jc w:val="center"/>
        <w:rPr>
          <w:rFonts w:asciiTheme="majorHAnsi" w:hAnsiTheme="majorHAnsi"/>
          <w:b/>
          <w:sz w:val="24"/>
          <w:szCs w:val="24"/>
        </w:rPr>
      </w:pPr>
      <w:r w:rsidRPr="00AB1E29">
        <w:rPr>
          <w:rFonts w:asciiTheme="majorHAnsi" w:hAnsiTheme="majorHAnsi"/>
          <w:b/>
          <w:sz w:val="24"/>
          <w:szCs w:val="24"/>
        </w:rPr>
        <w:t>SCIENZE DELLA TERRA</w:t>
      </w:r>
    </w:p>
    <w:p w:rsidR="00AB1E29" w:rsidRPr="00036B9F" w:rsidRDefault="00AB1E29" w:rsidP="00036B9F">
      <w:pPr>
        <w:pStyle w:val="Paragrafoelenco"/>
        <w:numPr>
          <w:ilvl w:val="0"/>
          <w:numId w:val="5"/>
        </w:numPr>
        <w:rPr>
          <w:rFonts w:asciiTheme="majorHAnsi" w:hAnsiTheme="majorHAnsi"/>
          <w:b/>
          <w:sz w:val="24"/>
          <w:szCs w:val="24"/>
        </w:rPr>
      </w:pPr>
      <w:r w:rsidRPr="00036B9F">
        <w:rPr>
          <w:rFonts w:asciiTheme="majorHAnsi" w:hAnsiTheme="majorHAnsi"/>
          <w:b/>
          <w:sz w:val="24"/>
          <w:szCs w:val="24"/>
        </w:rPr>
        <w:t>Il</w:t>
      </w:r>
      <w:r w:rsidRPr="00036B9F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036B9F">
        <w:rPr>
          <w:rFonts w:asciiTheme="majorHAnsi" w:hAnsiTheme="majorHAnsi"/>
          <w:b/>
          <w:sz w:val="24"/>
          <w:szCs w:val="24"/>
        </w:rPr>
        <w:t>pianeta Terra</w:t>
      </w:r>
    </w:p>
    <w:p w:rsidR="00AB1E29" w:rsidRDefault="00AB1E29" w:rsidP="00AB1E29">
      <w:pPr>
        <w:pStyle w:val="Corpodeltesto2"/>
        <w:spacing w:line="240" w:lineRule="auto"/>
        <w:rPr>
          <w:rFonts w:asciiTheme="majorHAnsi" w:hAnsiTheme="majorHAnsi" w:cs="Arial"/>
          <w:sz w:val="24"/>
          <w:szCs w:val="24"/>
        </w:rPr>
      </w:pPr>
      <w:r w:rsidRPr="00AB1E29">
        <w:rPr>
          <w:rFonts w:asciiTheme="majorHAnsi" w:hAnsiTheme="majorHAnsi" w:cs="Arial"/>
          <w:sz w:val="24"/>
          <w:szCs w:val="24"/>
        </w:rPr>
        <w:t xml:space="preserve">L’interno della Terra. Il sistema Terra. Il motore interno e quello esterno del sistema Terra. Agenti esogeni ed endogeni. Rischi naturali e azione antropica. </w:t>
      </w:r>
    </w:p>
    <w:p w:rsidR="00FB7A50" w:rsidRDefault="00FB7A50" w:rsidP="00FB7A50">
      <w:pPr>
        <w:pStyle w:val="Corpotesto"/>
        <w:rPr>
          <w:rFonts w:asciiTheme="majorHAnsi" w:hAnsiTheme="majorHAnsi" w:cs="Arial"/>
          <w:b/>
          <w:bCs/>
          <w:sz w:val="24"/>
          <w:szCs w:val="24"/>
        </w:rPr>
      </w:pPr>
    </w:p>
    <w:p w:rsidR="00FB7A50" w:rsidRDefault="00A3239D" w:rsidP="00036B9F">
      <w:pPr>
        <w:pStyle w:val="Corpotesto"/>
        <w:numPr>
          <w:ilvl w:val="0"/>
          <w:numId w:val="5"/>
        </w:numPr>
        <w:rPr>
          <w:rFonts w:asciiTheme="majorHAnsi" w:hAnsiTheme="majorHAnsi" w:cs="Arial"/>
          <w:b/>
          <w:bCs/>
          <w:sz w:val="24"/>
          <w:szCs w:val="24"/>
        </w:rPr>
      </w:pPr>
      <w:r w:rsidRPr="00A3239D">
        <w:rPr>
          <w:rFonts w:asciiTheme="majorHAnsi" w:hAnsiTheme="majorHAnsi" w:cs="Arial"/>
          <w:b/>
          <w:bCs/>
          <w:sz w:val="24"/>
          <w:szCs w:val="24"/>
        </w:rPr>
        <w:t>La relazione tra viventi e ambiente (Ecologia)</w:t>
      </w:r>
      <w:r w:rsidR="00FB7A50">
        <w:rPr>
          <w:rFonts w:asciiTheme="majorHAnsi" w:hAnsiTheme="majorHAnsi" w:cs="Arial"/>
          <w:b/>
          <w:bCs/>
          <w:sz w:val="24"/>
          <w:szCs w:val="24"/>
        </w:rPr>
        <w:t xml:space="preserve"> </w:t>
      </w:r>
    </w:p>
    <w:p w:rsidR="00A3239D" w:rsidRPr="00A3239D" w:rsidRDefault="00FB7A50" w:rsidP="00FB7A50">
      <w:pPr>
        <w:pStyle w:val="Corpotesto"/>
        <w:rPr>
          <w:rFonts w:asciiTheme="majorHAnsi" w:hAnsiTheme="majorHAnsi" w:cs="Arial"/>
          <w:b/>
          <w:bCs/>
          <w:sz w:val="24"/>
          <w:szCs w:val="24"/>
        </w:rPr>
      </w:pPr>
      <w:r>
        <w:rPr>
          <w:rFonts w:asciiTheme="majorHAnsi" w:hAnsiTheme="majorHAnsi" w:cs="Arial"/>
          <w:b/>
          <w:bCs/>
          <w:sz w:val="24"/>
          <w:szCs w:val="24"/>
        </w:rPr>
        <w:t>Le caratteristiche dei v</w:t>
      </w:r>
      <w:r w:rsidR="009B1EBB">
        <w:rPr>
          <w:rFonts w:asciiTheme="majorHAnsi" w:hAnsiTheme="majorHAnsi" w:cs="Arial"/>
          <w:b/>
          <w:bCs/>
          <w:sz w:val="24"/>
          <w:szCs w:val="24"/>
        </w:rPr>
        <w:t>iventi :Proprietà individuali ce collettive dei sistemi viventi</w:t>
      </w:r>
    </w:p>
    <w:p w:rsidR="00A3239D" w:rsidRPr="00A3239D" w:rsidRDefault="00A3239D" w:rsidP="00A3239D">
      <w:pPr>
        <w:pStyle w:val="Corpotesto"/>
        <w:jc w:val="both"/>
        <w:rPr>
          <w:rFonts w:asciiTheme="majorHAnsi" w:hAnsiTheme="majorHAnsi" w:cs="Arial"/>
          <w:bCs/>
          <w:sz w:val="24"/>
          <w:szCs w:val="24"/>
        </w:rPr>
      </w:pPr>
      <w:r w:rsidRPr="00A3239D">
        <w:rPr>
          <w:rFonts w:asciiTheme="majorHAnsi" w:hAnsiTheme="majorHAnsi" w:cs="Arial"/>
          <w:bCs/>
          <w:sz w:val="24"/>
          <w:szCs w:val="24"/>
        </w:rPr>
        <w:t>Concetto di ecosistema, habitat, nicchia ecologica. Catene e reti alimentari. La piramide del</w:t>
      </w:r>
      <w:r w:rsidR="009B1EBB">
        <w:rPr>
          <w:rFonts w:asciiTheme="majorHAnsi" w:hAnsiTheme="majorHAnsi" w:cs="Arial"/>
          <w:bCs/>
          <w:sz w:val="24"/>
          <w:szCs w:val="24"/>
        </w:rPr>
        <w:t>l’energia</w:t>
      </w:r>
      <w:r w:rsidRPr="00A3239D">
        <w:rPr>
          <w:rFonts w:asciiTheme="majorHAnsi" w:hAnsiTheme="majorHAnsi" w:cs="Arial"/>
          <w:bCs/>
          <w:sz w:val="24"/>
          <w:szCs w:val="24"/>
        </w:rPr>
        <w:t xml:space="preserve"> Cicli biogeochimici (del carbonio e dell’azoto). </w:t>
      </w:r>
    </w:p>
    <w:p w:rsidR="00A3239D" w:rsidRPr="00A3239D" w:rsidRDefault="00A3239D" w:rsidP="00A3239D">
      <w:pPr>
        <w:pStyle w:val="Corpotesto"/>
        <w:jc w:val="both"/>
        <w:rPr>
          <w:rFonts w:asciiTheme="majorHAnsi" w:hAnsiTheme="majorHAnsi" w:cs="Arial"/>
          <w:bCs/>
          <w:sz w:val="24"/>
          <w:szCs w:val="24"/>
        </w:rPr>
      </w:pPr>
      <w:r w:rsidRPr="00A3239D">
        <w:rPr>
          <w:rFonts w:asciiTheme="majorHAnsi" w:hAnsiTheme="majorHAnsi" w:cs="Arial"/>
          <w:bCs/>
          <w:sz w:val="24"/>
          <w:szCs w:val="24"/>
        </w:rPr>
        <w:t>Relazioni tra viventi: competizione, mutualismo, parassitismo, commensalismo (approfondimento)</w:t>
      </w:r>
    </w:p>
    <w:p w:rsidR="00A3239D" w:rsidRDefault="00A3239D" w:rsidP="00A3239D">
      <w:pPr>
        <w:pStyle w:val="Corpotesto"/>
        <w:jc w:val="both"/>
        <w:rPr>
          <w:rFonts w:asciiTheme="majorHAnsi" w:hAnsiTheme="majorHAnsi" w:cs="Arial"/>
          <w:bCs/>
          <w:sz w:val="24"/>
          <w:szCs w:val="24"/>
        </w:rPr>
      </w:pPr>
      <w:r w:rsidRPr="00A3239D">
        <w:rPr>
          <w:rFonts w:asciiTheme="majorHAnsi" w:hAnsiTheme="majorHAnsi" w:cs="Arial"/>
          <w:bCs/>
          <w:sz w:val="24"/>
          <w:szCs w:val="24"/>
        </w:rPr>
        <w:t>Agricoltura ed ecologia. Bioaccumulo (approfondimento legato all’EXPO 2015)</w:t>
      </w:r>
    </w:p>
    <w:p w:rsidR="009B1EBB" w:rsidRPr="00A3239D" w:rsidRDefault="009B1EBB" w:rsidP="00A3239D">
      <w:pPr>
        <w:pStyle w:val="Corpotesto"/>
        <w:jc w:val="both"/>
        <w:rPr>
          <w:rFonts w:asciiTheme="majorHAnsi" w:hAnsiTheme="majorHAnsi" w:cs="Arial"/>
          <w:bCs/>
          <w:sz w:val="24"/>
          <w:szCs w:val="24"/>
        </w:rPr>
      </w:pPr>
      <w:r>
        <w:rPr>
          <w:rFonts w:asciiTheme="majorHAnsi" w:hAnsiTheme="majorHAnsi" w:cs="Arial"/>
          <w:bCs/>
          <w:sz w:val="24"/>
          <w:szCs w:val="24"/>
        </w:rPr>
        <w:t>La vita sulla Terra:  dalla Terra primordiale al pianeta della vita</w:t>
      </w:r>
    </w:p>
    <w:p w:rsidR="00A3239D" w:rsidRPr="00AB1E29" w:rsidRDefault="00A3239D" w:rsidP="00AB1E29">
      <w:pPr>
        <w:pStyle w:val="Corpodeltesto2"/>
        <w:spacing w:line="240" w:lineRule="auto"/>
        <w:rPr>
          <w:rFonts w:asciiTheme="majorHAnsi" w:hAnsiTheme="majorHAnsi" w:cs="Arial"/>
          <w:sz w:val="24"/>
          <w:szCs w:val="24"/>
        </w:rPr>
      </w:pPr>
    </w:p>
    <w:p w:rsidR="00AB1E29" w:rsidRPr="00036B9F" w:rsidRDefault="00A3239D" w:rsidP="00036B9F">
      <w:pPr>
        <w:pStyle w:val="Paragrafoelenco"/>
        <w:numPr>
          <w:ilvl w:val="0"/>
          <w:numId w:val="5"/>
        </w:numPr>
        <w:rPr>
          <w:rFonts w:asciiTheme="majorHAnsi" w:hAnsiTheme="majorHAnsi"/>
          <w:b/>
          <w:sz w:val="24"/>
          <w:szCs w:val="24"/>
        </w:rPr>
      </w:pPr>
      <w:r w:rsidRPr="00036B9F">
        <w:rPr>
          <w:rFonts w:asciiTheme="majorHAnsi" w:hAnsiTheme="majorHAnsi"/>
          <w:b/>
          <w:sz w:val="24"/>
          <w:szCs w:val="24"/>
        </w:rPr>
        <w:t>Moti della Terra</w:t>
      </w:r>
    </w:p>
    <w:p w:rsidR="00AB1E29" w:rsidRPr="00AB1E29" w:rsidRDefault="00AB1E29" w:rsidP="00AB1E29">
      <w:pPr>
        <w:rPr>
          <w:rFonts w:asciiTheme="majorHAnsi" w:hAnsiTheme="majorHAnsi" w:cs="Arial"/>
          <w:sz w:val="24"/>
          <w:szCs w:val="24"/>
        </w:rPr>
      </w:pPr>
      <w:r w:rsidRPr="00AB1E29">
        <w:rPr>
          <w:rFonts w:asciiTheme="majorHAnsi" w:hAnsiTheme="majorHAnsi" w:cs="Arial"/>
          <w:sz w:val="24"/>
          <w:szCs w:val="24"/>
        </w:rPr>
        <w:t xml:space="preserve">Il  moto di  rotazione della Terra: caratteristiche e conseguenze; il  moto di  rivoluzione della Terra: caratteristiche  e  conseguenze;   le stagioni astronomiche;  le zone astronomiche. </w:t>
      </w:r>
    </w:p>
    <w:p w:rsidR="00AB1E29" w:rsidRDefault="00AB1E29" w:rsidP="00AB1E29">
      <w:pPr>
        <w:rPr>
          <w:rFonts w:asciiTheme="majorHAnsi" w:hAnsiTheme="majorHAnsi" w:cs="Arial"/>
          <w:sz w:val="24"/>
          <w:szCs w:val="24"/>
        </w:rPr>
      </w:pPr>
      <w:r w:rsidRPr="00AB1E29">
        <w:rPr>
          <w:rFonts w:asciiTheme="majorHAnsi" w:hAnsiTheme="majorHAnsi" w:cs="Arial"/>
          <w:sz w:val="24"/>
          <w:szCs w:val="24"/>
        </w:rPr>
        <w:t>Forma e dimensioni della Terra; reticolo geografico (paralleli e meridiani) e coordinate geografiche (latitudine e longitudine).</w:t>
      </w:r>
    </w:p>
    <w:p w:rsidR="00036B9F" w:rsidRPr="00AB1E29" w:rsidRDefault="00036B9F" w:rsidP="00AB1E29">
      <w:pPr>
        <w:rPr>
          <w:rFonts w:asciiTheme="majorHAnsi" w:hAnsiTheme="majorHAnsi" w:cs="Arial"/>
          <w:sz w:val="24"/>
          <w:szCs w:val="24"/>
        </w:rPr>
      </w:pPr>
    </w:p>
    <w:p w:rsidR="00AB1E29" w:rsidRPr="00036B9F" w:rsidRDefault="00AB1E29" w:rsidP="00036B9F">
      <w:pPr>
        <w:pStyle w:val="Paragrafoelenco"/>
        <w:numPr>
          <w:ilvl w:val="0"/>
          <w:numId w:val="5"/>
        </w:numPr>
        <w:rPr>
          <w:rFonts w:asciiTheme="majorHAnsi" w:hAnsiTheme="majorHAnsi"/>
          <w:b/>
          <w:sz w:val="24"/>
          <w:szCs w:val="24"/>
        </w:rPr>
      </w:pPr>
      <w:r w:rsidRPr="00036B9F">
        <w:rPr>
          <w:rFonts w:asciiTheme="majorHAnsi" w:hAnsiTheme="majorHAnsi"/>
          <w:b/>
          <w:sz w:val="24"/>
          <w:szCs w:val="24"/>
        </w:rPr>
        <w:lastRenderedPageBreak/>
        <w:t>L’acqua come agente geomorfologico  e  le forme del paesaggio ad essa connesse</w:t>
      </w:r>
    </w:p>
    <w:p w:rsidR="00AB1E29" w:rsidRPr="00AB1E29" w:rsidRDefault="00AB1E29" w:rsidP="00AB1E29">
      <w:pPr>
        <w:rPr>
          <w:rFonts w:asciiTheme="majorHAnsi" w:hAnsiTheme="majorHAnsi" w:cs="Arial"/>
          <w:sz w:val="24"/>
          <w:szCs w:val="24"/>
        </w:rPr>
      </w:pPr>
      <w:r w:rsidRPr="00AB1E29">
        <w:rPr>
          <w:rFonts w:asciiTheme="majorHAnsi" w:hAnsiTheme="majorHAnsi" w:cs="Arial"/>
          <w:sz w:val="24"/>
          <w:szCs w:val="24"/>
        </w:rPr>
        <w:t>Ciclo dell’acqua e idrosfera. Processi di erosione e forme del paesaggio. Degradazione fisica e chimica delle rocce. Caratteristiche di falde acquifere, fiumi, laghi, ghiacciai e relative forme di paesaggio (fluviale, carsico, glaciale).</w:t>
      </w:r>
    </w:p>
    <w:p w:rsidR="00AB1E29" w:rsidRPr="00036B9F" w:rsidRDefault="00AB1E29" w:rsidP="00036B9F">
      <w:pPr>
        <w:pStyle w:val="Paragrafoelenco"/>
        <w:numPr>
          <w:ilvl w:val="0"/>
          <w:numId w:val="5"/>
        </w:numPr>
        <w:rPr>
          <w:rFonts w:asciiTheme="majorHAnsi" w:hAnsiTheme="majorHAnsi"/>
          <w:b/>
          <w:sz w:val="24"/>
          <w:szCs w:val="24"/>
        </w:rPr>
      </w:pPr>
      <w:r w:rsidRPr="00036B9F">
        <w:rPr>
          <w:rFonts w:asciiTheme="majorHAnsi" w:hAnsiTheme="majorHAnsi"/>
          <w:b/>
          <w:sz w:val="24"/>
          <w:szCs w:val="24"/>
        </w:rPr>
        <w:t>Il  Sistema solare (approfondimento)</w:t>
      </w:r>
    </w:p>
    <w:p w:rsidR="00AB1E29" w:rsidRPr="005D36A6" w:rsidRDefault="00AB1E29" w:rsidP="005D36A6">
      <w:pPr>
        <w:rPr>
          <w:b/>
        </w:rPr>
      </w:pPr>
      <w:r w:rsidRPr="00AB1E29">
        <w:rPr>
          <w:rFonts w:asciiTheme="majorHAnsi" w:hAnsiTheme="majorHAnsi" w:cs="Arial"/>
          <w:sz w:val="24"/>
          <w:szCs w:val="24"/>
        </w:rPr>
        <w:t>Il sistema solare: struttura e origine. Il sole e l’energia. Le leggi di Keplero. Pianeti terrestri e gioviani. Asteroidi, meteoroidi, comete, satelliti</w:t>
      </w:r>
      <w:r w:rsidRPr="00AB1E29">
        <w:rPr>
          <w:rFonts w:ascii="Arial" w:hAnsi="Arial" w:cs="Arial"/>
        </w:rPr>
        <w:t>.</w:t>
      </w:r>
    </w:p>
    <w:p w:rsidR="00AB1E29" w:rsidRPr="00422331" w:rsidRDefault="00AB1E29" w:rsidP="00AB1E2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A66534">
        <w:rPr>
          <w:rFonts w:ascii="Cambria" w:hAnsi="Cambria" w:cs="Cambria"/>
          <w:b/>
          <w:bCs/>
          <w:sz w:val="24"/>
          <w:szCs w:val="24"/>
        </w:rPr>
        <w:t>Classe seconda</w:t>
      </w:r>
    </w:p>
    <w:p w:rsidR="00EF6FB6" w:rsidRDefault="00EF6FB6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124844" w:rsidRDefault="00EF6FB6" w:rsidP="00EB016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CHIMICA</w:t>
      </w:r>
    </w:p>
    <w:p w:rsidR="00EF6FB6" w:rsidRPr="00EB0162" w:rsidRDefault="00EF6FB6" w:rsidP="00EB0162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  <w:r w:rsidRPr="00EB0162">
        <w:rPr>
          <w:rFonts w:asciiTheme="majorHAnsi" w:hAnsiTheme="majorHAnsi"/>
          <w:sz w:val="24"/>
          <w:szCs w:val="24"/>
        </w:rPr>
        <w:t xml:space="preserve">Atomo, suoi legami suoi composti: teorie </w:t>
      </w:r>
      <w:r w:rsidR="00124844" w:rsidRPr="00EB0162">
        <w:rPr>
          <w:rFonts w:asciiTheme="majorHAnsi" w:hAnsiTheme="majorHAnsi"/>
          <w:sz w:val="24"/>
          <w:szCs w:val="24"/>
        </w:rPr>
        <w:t>atomiche e particelle elementari</w:t>
      </w:r>
      <w:r w:rsidRPr="00EB0162">
        <w:rPr>
          <w:rFonts w:asciiTheme="majorHAnsi" w:hAnsiTheme="majorHAnsi"/>
          <w:sz w:val="24"/>
          <w:szCs w:val="24"/>
        </w:rPr>
        <w:t>,  valenza e numero di ossidazione, legami chimici, composti chimici inorganici.</w:t>
      </w:r>
    </w:p>
    <w:p w:rsidR="00EF6FB6" w:rsidRDefault="00EF6FB6" w:rsidP="00FE46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"/>
          <w:b/>
          <w:bCs/>
          <w:sz w:val="24"/>
          <w:szCs w:val="24"/>
        </w:rPr>
      </w:pPr>
    </w:p>
    <w:p w:rsidR="00EF6FB6" w:rsidRPr="00EB0162" w:rsidRDefault="00EF6FB6" w:rsidP="00EB0162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Cambria"/>
          <w:b/>
          <w:bCs/>
          <w:sz w:val="24"/>
          <w:szCs w:val="24"/>
        </w:rPr>
      </w:pPr>
      <w:r w:rsidRPr="00EB0162">
        <w:rPr>
          <w:rFonts w:asciiTheme="majorHAnsi" w:hAnsiTheme="majorHAnsi"/>
          <w:sz w:val="24"/>
          <w:szCs w:val="24"/>
        </w:rPr>
        <w:t>Tavola periodica e reazioni chimiche</w:t>
      </w:r>
      <w:r w:rsidR="00AD1F31" w:rsidRPr="00EB0162">
        <w:rPr>
          <w:rFonts w:asciiTheme="majorHAnsi" w:hAnsiTheme="majorHAnsi"/>
          <w:sz w:val="24"/>
          <w:szCs w:val="24"/>
        </w:rPr>
        <w:t>.</w:t>
      </w:r>
    </w:p>
    <w:p w:rsidR="00AD1F31" w:rsidRDefault="00AD1F31" w:rsidP="00FE46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"/>
          <w:b/>
          <w:bCs/>
          <w:sz w:val="24"/>
          <w:szCs w:val="24"/>
        </w:rPr>
      </w:pPr>
    </w:p>
    <w:p w:rsidR="00AD4235" w:rsidRPr="00A66534" w:rsidRDefault="00EF6FB6" w:rsidP="00EB016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BIOLOGIA</w:t>
      </w:r>
    </w:p>
    <w:p w:rsidR="00EB0162" w:rsidRPr="00EB0162" w:rsidRDefault="00AD4235" w:rsidP="00EB016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EB0162">
        <w:rPr>
          <w:rFonts w:ascii="Cambria" w:hAnsi="Cambria" w:cs="Cambria"/>
          <w:b/>
          <w:bCs/>
          <w:sz w:val="24"/>
          <w:szCs w:val="24"/>
        </w:rPr>
        <w:t xml:space="preserve">La molecola della vita. </w:t>
      </w:r>
    </w:p>
    <w:p w:rsidR="00AD4235" w:rsidRPr="00EB0162" w:rsidRDefault="00AD4235" w:rsidP="00EB0162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EB0162">
        <w:rPr>
          <w:rFonts w:ascii="Cambria" w:hAnsi="Cambria" w:cs="Cambria"/>
          <w:sz w:val="24"/>
          <w:szCs w:val="24"/>
        </w:rPr>
        <w:t>La cellula ,dimensioni ,cellula procariot</w:t>
      </w:r>
      <w:r w:rsidR="00EB0162">
        <w:rPr>
          <w:rFonts w:ascii="Cambria" w:hAnsi="Cambria" w:cs="Cambria"/>
          <w:sz w:val="24"/>
          <w:szCs w:val="24"/>
        </w:rPr>
        <w:t>ic</w:t>
      </w:r>
      <w:r w:rsidRPr="00EB0162">
        <w:rPr>
          <w:rFonts w:ascii="Cambria" w:hAnsi="Cambria" w:cs="Cambria"/>
          <w:sz w:val="24"/>
          <w:szCs w:val="24"/>
        </w:rPr>
        <w:t>a ed eucariot</w:t>
      </w:r>
      <w:r w:rsidR="00EB0162">
        <w:rPr>
          <w:rFonts w:ascii="Cambria" w:hAnsi="Cambria" w:cs="Cambria"/>
          <w:sz w:val="24"/>
          <w:szCs w:val="24"/>
        </w:rPr>
        <w:t>ic</w:t>
      </w:r>
      <w:r w:rsidRPr="00EB0162">
        <w:rPr>
          <w:rFonts w:ascii="Cambria" w:hAnsi="Cambria" w:cs="Cambria"/>
          <w:sz w:val="24"/>
          <w:szCs w:val="24"/>
        </w:rPr>
        <w:t>a, forma e movimento della cellula Energia e vita: cenni di metabolismo cellulare : fermentazione, respirazione, fotosintesi.</w:t>
      </w:r>
    </w:p>
    <w:p w:rsidR="00AD4235" w:rsidRPr="00A6653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EB0162" w:rsidRDefault="00AD4235" w:rsidP="00EB016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EB0162">
        <w:rPr>
          <w:rFonts w:ascii="Cambria" w:hAnsi="Cambria" w:cs="Cambria"/>
          <w:b/>
          <w:bCs/>
          <w:sz w:val="24"/>
          <w:szCs w:val="24"/>
        </w:rPr>
        <w:t>Forme e funzioni d</w:t>
      </w:r>
      <w:r w:rsidR="00124844" w:rsidRPr="00EB0162"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EB0162">
        <w:rPr>
          <w:rFonts w:ascii="Cambria" w:hAnsi="Cambria" w:cs="Cambria"/>
          <w:b/>
          <w:bCs/>
          <w:sz w:val="24"/>
          <w:szCs w:val="24"/>
        </w:rPr>
        <w:t>egli organismi</w:t>
      </w:r>
      <w:r w:rsidRPr="00EB0162">
        <w:rPr>
          <w:rFonts w:ascii="Cambria" w:hAnsi="Cambria" w:cs="Cambria"/>
          <w:sz w:val="24"/>
          <w:szCs w:val="24"/>
        </w:rPr>
        <w:t xml:space="preserve">. </w:t>
      </w:r>
    </w:p>
    <w:p w:rsidR="00124844" w:rsidRDefault="00AD4235" w:rsidP="00EB0162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EB0162">
        <w:rPr>
          <w:rFonts w:ascii="Cambria" w:hAnsi="Cambria" w:cs="Cambria"/>
          <w:sz w:val="24"/>
          <w:szCs w:val="24"/>
        </w:rPr>
        <w:t>Apparati ed organi, i tessu</w:t>
      </w:r>
      <w:r w:rsidR="00124844" w:rsidRPr="00EB0162">
        <w:rPr>
          <w:rFonts w:ascii="Cambria" w:hAnsi="Cambria" w:cs="Cambria"/>
          <w:sz w:val="24"/>
          <w:szCs w:val="24"/>
        </w:rPr>
        <w:t>ti</w:t>
      </w:r>
    </w:p>
    <w:p w:rsidR="00EB0162" w:rsidRPr="00EB0162" w:rsidRDefault="00EB0162" w:rsidP="00EB0162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EB0162" w:rsidRPr="00EB0162" w:rsidRDefault="00AD4235" w:rsidP="00EB0162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EB0162">
        <w:rPr>
          <w:rFonts w:ascii="Cambria" w:hAnsi="Cambria" w:cs="Cambria"/>
          <w:b/>
          <w:bCs/>
          <w:sz w:val="24"/>
          <w:szCs w:val="24"/>
        </w:rPr>
        <w:t>Anatomia e fisiologia umana.</w:t>
      </w:r>
    </w:p>
    <w:p w:rsidR="00124844" w:rsidRPr="00EB0162" w:rsidRDefault="00124844" w:rsidP="00EB0162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EB0162">
        <w:rPr>
          <w:rFonts w:ascii="Cambria" w:hAnsi="Cambria" w:cs="Cambria"/>
          <w:b/>
          <w:bCs/>
          <w:sz w:val="24"/>
          <w:szCs w:val="24"/>
        </w:rPr>
        <w:t xml:space="preserve"> </w:t>
      </w:r>
      <w:r w:rsidR="00AD4235" w:rsidRPr="00EB0162">
        <w:rPr>
          <w:rFonts w:ascii="Cambria" w:hAnsi="Cambria" w:cs="Cambria"/>
          <w:sz w:val="24"/>
          <w:szCs w:val="24"/>
        </w:rPr>
        <w:t>L’alimentazione e la digestione. Scambi gassosi ,trasporto e difese immunitarie. Il controllo dell’ambiente interno e l’escrezione. Sostegno e movimento. La riproduzione.</w:t>
      </w:r>
    </w:p>
    <w:p w:rsidR="0003558E" w:rsidRDefault="0003558E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4"/>
          <w:szCs w:val="24"/>
        </w:rPr>
      </w:pPr>
    </w:p>
    <w:p w:rsidR="00AD4235" w:rsidRPr="0012484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b/>
          <w:bCs/>
          <w:sz w:val="24"/>
          <w:szCs w:val="24"/>
        </w:rPr>
        <w:t>METODOLOGIE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Per evitare il nozionismo e la mera descrizione dei fenomeni, si deve utilizzare un approccio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che, ripercorrendo le tappe del processo evolutivo, sia orientato alla problematizzazione e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impegni gli studenti in modo attivo.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L'itinerario proposto, pur utilizzando all'inizio un approccio macroscopico, scorre tra i diversi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livelli integrandoli: più che una sequenza lineare va privilegiato uno sviluppo a spirale in cui i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concetti fondamentali siano progressivamente ripresi con effetto di rinforzo e amplificazione.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In analogia con le indicazioni metodologiche generali, viene privilegiato l'approccio</w:t>
      </w:r>
      <w:r>
        <w:rPr>
          <w:rFonts w:ascii="Cambria" w:hAnsi="Cambria" w:cs="Cambria"/>
          <w:sz w:val="24"/>
          <w:szCs w:val="24"/>
        </w:rPr>
        <w:t xml:space="preserve"> s</w:t>
      </w:r>
      <w:r w:rsidRPr="00C404A4">
        <w:rPr>
          <w:rFonts w:ascii="Cambria" w:hAnsi="Cambria" w:cs="Cambria"/>
          <w:sz w:val="24"/>
          <w:szCs w:val="24"/>
        </w:rPr>
        <w:t>perimentale.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L</w:t>
      </w:r>
      <w:r w:rsidRPr="00C404A4">
        <w:rPr>
          <w:rFonts w:ascii="Cambria" w:hAnsi="Cambria" w:cs="Cambria"/>
          <w:sz w:val="24"/>
          <w:szCs w:val="24"/>
        </w:rPr>
        <w:t>'esecuzione di semplici esperimenti significativi</w:t>
      </w:r>
      <w:r>
        <w:rPr>
          <w:rFonts w:ascii="Cambria" w:hAnsi="Cambria" w:cs="Cambria"/>
          <w:sz w:val="24"/>
          <w:szCs w:val="24"/>
        </w:rPr>
        <w:t>, in classe,</w:t>
      </w:r>
      <w:r w:rsidRPr="00C404A4">
        <w:rPr>
          <w:rFonts w:ascii="Cambria" w:hAnsi="Cambria" w:cs="Cambria"/>
          <w:sz w:val="24"/>
          <w:szCs w:val="24"/>
        </w:rPr>
        <w:t xml:space="preserve"> guida l'analisi del</w:t>
      </w:r>
      <w:r w:rsidR="0003558E">
        <w:rPr>
          <w:rFonts w:ascii="Cambria" w:hAnsi="Cambria" w:cs="Cambria"/>
          <w:sz w:val="24"/>
          <w:szCs w:val="24"/>
        </w:rPr>
        <w:t xml:space="preserve"> </w:t>
      </w:r>
      <w:r w:rsidRPr="00C404A4">
        <w:rPr>
          <w:rFonts w:ascii="Cambria" w:hAnsi="Cambria" w:cs="Cambria"/>
          <w:sz w:val="24"/>
          <w:szCs w:val="24"/>
        </w:rPr>
        <w:t>reale. È indispensabile, infatti, che i giovani imparino a «leggere» le prove che hanno portato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alla formulazione di ipotesi con l'uso di tutti i sussidi didattici disponibili: carte geografiche,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carte tematiche, planisferi, modelli, diapositive, film, videocassette, ecc. e quando possibile il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laboratorio geologico: il terreno.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Infine, va tenuto presente che durante lo svolgimento del programma, si deve tendere ad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arricchire l'esperienza formativa dei giovani con riflessione sugli aspetti naturalistici utili a</w:t>
      </w:r>
    </w:p>
    <w:p w:rsidR="00AD4235" w:rsidRPr="00C404A4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completare il quadro delle conoscenze scientifiche, scelti in modo mirato per non lasciare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C404A4">
        <w:rPr>
          <w:rFonts w:ascii="Cambria" w:hAnsi="Cambria" w:cs="Cambria"/>
          <w:sz w:val="24"/>
          <w:szCs w:val="24"/>
        </w:rPr>
        <w:t>scoperte significative aree del sapere.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  <w:r w:rsidRPr="008E2F35">
        <w:rPr>
          <w:rFonts w:ascii="Cambria" w:hAnsi="Cambria" w:cs="Cambria"/>
          <w:b/>
          <w:bCs/>
          <w:sz w:val="28"/>
          <w:szCs w:val="28"/>
        </w:rPr>
        <w:t>Indicazioni metodologiche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La metodologia da applicare dovrà privilegiare la didattica laboratoriale ritenuta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maggiormente in grado sia di raccordare le discipline tradizionali con le nuove discipline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previste.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La più importante prova della validità dell’approccio laboratoriale è il relativo controllo che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gli allievi hanno sui vari aspetti dell’esperienza di apprendimento.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Quindi una riflessione sulla scienza, sulle sue conquiste e sui suoi limiti, sulla sua evoluzione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storica, sulla sua strategia di ricerca, sulle ricadute sociali delle sue acquisizioni.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Per ottenere una reale competenza scientifica, gli studenti hanno bisogno ridisporre dello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spazio di tempo necessario per costruire il proprio bagaglio intellettuale attraverso domande,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scambio di idee con altri studenti, esperienze in laboratorio e problemi da risolvere.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La qualità dell’atto educativo non si misura con la larghezza del curricolo proposto ma con la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 xml:space="preserve">profondità dei concetti affrontati e anche gli errori commessi dagli studenti durante il 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processo</w:t>
      </w:r>
      <w:r w:rsidR="002743AA">
        <w:rPr>
          <w:rFonts w:ascii="Cambria" w:hAnsi="Cambria" w:cs="Cambria"/>
          <w:sz w:val="24"/>
          <w:szCs w:val="24"/>
        </w:rPr>
        <w:t xml:space="preserve"> </w:t>
      </w:r>
      <w:r w:rsidRPr="008E2F35">
        <w:rPr>
          <w:rFonts w:ascii="Cambria" w:hAnsi="Cambria" w:cs="Cambria"/>
          <w:sz w:val="24"/>
          <w:szCs w:val="24"/>
        </w:rPr>
        <w:t>d’apprendimento forniscono preziose informazioni per la scelta di ulteriori e/o diversificati</w:t>
      </w:r>
      <w:r w:rsidR="002743AA">
        <w:rPr>
          <w:rFonts w:ascii="Cambria" w:hAnsi="Cambria" w:cs="Cambria"/>
          <w:sz w:val="24"/>
          <w:szCs w:val="24"/>
        </w:rPr>
        <w:t xml:space="preserve">   </w:t>
      </w:r>
      <w:r w:rsidRPr="008E2F35">
        <w:rPr>
          <w:rFonts w:ascii="Cambria" w:hAnsi="Cambria" w:cs="Cambria"/>
          <w:sz w:val="24"/>
          <w:szCs w:val="24"/>
        </w:rPr>
        <w:t>interventi didattici, finalizzati anche all'attività di sostegno e di recupero.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Esempi di concetti e processi unificanti sono: sistemi, ordine e organizzazione; evidenza,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modelli e spiegazione; costanza, cambiamento e misurazione; evoluzione ed equilibrio; forma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e funzione.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I concetti e processi unificanti, denominati anche organizzatori concettuali o cognitivi,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possono essere utilizzati quali collanti culturali ideali per l’integrazione didattica delle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discipline scientifiche, con un riferimento continuo agli interrogativi e ai problemi della vita di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tutti i giorni.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Gli studenti più giovani tendono a interpretare i fenomeni separatamente piuttosto che in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termini di sistema; la forza, per esempio, è percepita come una proprietà di un oggetto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piuttosto che il risultato di un’interazione tra corpi.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Ai docenti di materie scientifiche è affidato, perciò, il compito di aiutare gli studenti a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riconoscere le proprietà dei corpi, fino ad arrivare a comprendere i sistemi.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Ancora, gli studenti percepiscono spesso i modelli come copie fisiche della realtà e non come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rappresentazioni concettuali.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Bisogna, perciò, aiutarli a comprendere che i modelli sono sviluppati e testati confrontandoli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con gli eventi empirici.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Le scienze integrate rappresentano quindi un ambito potenziale che orienta al superamento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della frammentarietà dei saperi, attorno ad un “fuoco”, un oggetto, naturale o artificiale, una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ricerca, il perseguimento di un risultato che permetta di sviluppare e applicare una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metodologia che consenta apprendimenti trasversali alle diverse materie.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Discipline scientifiche in primis, compresa la matematica, per gli strumenti di calcolo e di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rappresentazione che riesce a fornire, ma anche quelle tecnologiche fino a comprendere quelle</w:t>
      </w:r>
      <w:r w:rsidR="0003558E">
        <w:rPr>
          <w:rFonts w:ascii="Cambria" w:hAnsi="Cambria" w:cs="Cambria"/>
          <w:sz w:val="24"/>
          <w:szCs w:val="24"/>
        </w:rPr>
        <w:t xml:space="preserve"> </w:t>
      </w:r>
      <w:r w:rsidRPr="008E2F35">
        <w:rPr>
          <w:rFonts w:ascii="Cambria" w:hAnsi="Cambria" w:cs="Cambria"/>
          <w:sz w:val="24"/>
          <w:szCs w:val="24"/>
        </w:rPr>
        <w:t>umanistiche, coinvolgendo potenzialmente tutti i docenti del consiglio di classe.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Perché l’integrazione delle scienze possa radicarsi, non si può prescindere dalla valutazione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degli allievi.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Essa è uno strumento per accertare le acquisizioni che garantiscono il crescere di un sapere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organico permeato di solida cultura scientifica.</w:t>
      </w: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La valutazione potrà essere realizzata in diversi modi: recependola all’interno delle singole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8E2F35">
        <w:rPr>
          <w:rFonts w:ascii="Cambria" w:hAnsi="Cambria" w:cs="Cambria"/>
          <w:sz w:val="24"/>
          <w:szCs w:val="24"/>
        </w:rPr>
        <w:t>discipline, oppure prevedendo una valutazione interdisciplinare di “integrazione delle scienze”cui potrebbero fare riferimento anche le valutazioni di altre competenze o attività, come quelledi progetto o di stage.</w:t>
      </w:r>
    </w:p>
    <w:p w:rsidR="005D36A6" w:rsidRDefault="005D36A6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Pr="008E2F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  <w:r w:rsidRPr="0027681C">
        <w:rPr>
          <w:rFonts w:ascii="Cambria" w:hAnsi="Cambria" w:cs="Cambria"/>
          <w:b/>
          <w:bCs/>
          <w:sz w:val="24"/>
          <w:szCs w:val="24"/>
        </w:rPr>
        <w:lastRenderedPageBreak/>
        <w:t>MODALITÀ DI VERIFICA E DI VALUTAZIONE</w:t>
      </w:r>
    </w:p>
    <w:p w:rsidR="00AD4235" w:rsidRPr="0027681C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sz w:val="24"/>
          <w:szCs w:val="24"/>
        </w:rPr>
      </w:pPr>
    </w:p>
    <w:p w:rsidR="00AD4235" w:rsidRPr="0027681C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Costituiranno elementi di verifica a fine formativo e sommativo, oltre alle consuete prove</w:t>
      </w:r>
    </w:p>
    <w:p w:rsidR="00AD4235" w:rsidRPr="0027681C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orali, anche prove oggettive opportunamente predisposte dall'insegnante e le relazioni</w:t>
      </w:r>
    </w:p>
    <w:p w:rsidR="00AD4235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 xml:space="preserve">individuali presentate dagli studenti sugli esperimenti effettuati e sull'attività svolta </w:t>
      </w:r>
      <w:r>
        <w:rPr>
          <w:rFonts w:ascii="Cambria" w:hAnsi="Cambria" w:cs="Cambria"/>
          <w:sz w:val="24"/>
          <w:szCs w:val="24"/>
        </w:rPr>
        <w:t>.</w:t>
      </w:r>
    </w:p>
    <w:p w:rsidR="00AD4235" w:rsidRPr="0027681C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Dato il carattere sperimentale della disciplina, si deve prevedere un'accurata valutazione delle</w:t>
      </w:r>
    </w:p>
    <w:p w:rsidR="00AD4235" w:rsidRPr="0027681C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capacità e delle abilità connesse con l'esecuzione degli esperimenti, rivolgendo l'attenzione al</w:t>
      </w:r>
    </w:p>
    <w:p w:rsidR="00AD4235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processo più che ai risultati.</w:t>
      </w:r>
    </w:p>
    <w:p w:rsidR="00AD4235" w:rsidRPr="0027681C" w:rsidRDefault="00AD4235" w:rsidP="0027681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sz w:val="24"/>
          <w:szCs w:val="24"/>
        </w:rPr>
      </w:pP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  <w:r w:rsidRPr="0027681C">
        <w:rPr>
          <w:rFonts w:ascii="Cambria" w:hAnsi="Cambria" w:cs="Cambria"/>
          <w:b/>
          <w:bCs/>
          <w:sz w:val="28"/>
          <w:szCs w:val="28"/>
        </w:rPr>
        <w:t>Criteri per la traduzione della valutazione in voto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  <w:r w:rsidRPr="0027681C">
        <w:rPr>
          <w:rFonts w:ascii="Cambria" w:hAnsi="Cambria" w:cs="Cambria"/>
          <w:b/>
          <w:bCs/>
          <w:sz w:val="28"/>
          <w:szCs w:val="28"/>
        </w:rPr>
        <w:t>Competenze da valutare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• saper osservare, descrivere ed analizzare fenomeni appartenenti alla realtà naturale 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artificiale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• riconoscere nelle varie forme i concetti di sistema e di complessità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• analizzare qualitativamente e quantitativamente fenomeni legati alle trasformazioni di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energia a partire dall’esperienza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• avere consapevolezza delle potenzialità e dei limiti delle tecnologie nel contesto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 w:rsidRPr="0027681C">
        <w:rPr>
          <w:rFonts w:ascii="Cambria" w:hAnsi="Cambria" w:cs="Cambria"/>
          <w:sz w:val="24"/>
          <w:szCs w:val="24"/>
        </w:rPr>
        <w:t>culturale e sociale in cui vengono applicate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  <w:r w:rsidRPr="0027681C">
        <w:rPr>
          <w:rFonts w:ascii="Cambria" w:hAnsi="Cambria" w:cs="Cambria"/>
          <w:b/>
          <w:bCs/>
          <w:sz w:val="28"/>
          <w:szCs w:val="28"/>
        </w:rPr>
        <w:t>Criteri di valutazione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</w:p>
    <w:p w:rsidR="00AD4235" w:rsidRPr="0027681C" w:rsidRDefault="00AD4235" w:rsidP="003E2CD9">
      <w:pPr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27681C">
        <w:rPr>
          <w:rFonts w:ascii="Cambria" w:hAnsi="Cambria" w:cs="Cambria"/>
          <w:b/>
          <w:bCs/>
          <w:i/>
          <w:iCs/>
          <w:sz w:val="24"/>
          <w:szCs w:val="24"/>
        </w:rPr>
        <w:t>Insufficiente/ scarso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Non conosce gran parte dei contenuti proposti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Non conosce la terminologia o la utilizza in modo improprio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Non sa utilizzare i pochi contenuti appresi in un contesto nuovo,neanche opportunamente guidato.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Non sa rielaborare i pochi contenuti appresi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Non sa individuare i concetti chiave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Articola il discorso in modo confuso</w:t>
      </w:r>
    </w:p>
    <w:p w:rsidR="00AD4235" w:rsidRPr="0027681C" w:rsidRDefault="00AD4235" w:rsidP="003E2CD9">
      <w:pPr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27681C">
        <w:rPr>
          <w:rFonts w:ascii="Cambria" w:hAnsi="Cambria" w:cs="Cambria"/>
          <w:b/>
          <w:bCs/>
          <w:i/>
          <w:iCs/>
          <w:sz w:val="24"/>
          <w:szCs w:val="24"/>
        </w:rPr>
        <w:t>Mediocre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Conosce parzialmente i contenuti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Si esprime con linguaggio specifico non sempre corretto ed appropriato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Opportunamente guidato utilizza i contenuti appresi in un contestonuovo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Non ha adeguata autonomia nella rielaborazione dei contenuti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Sa individuare alcuni concetti chiave ma incontra difficoltà nelcollegarli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Articola il discorso in modo non sempre coerente e lineare</w:t>
      </w:r>
    </w:p>
    <w:p w:rsidR="00AD4235" w:rsidRPr="0027681C" w:rsidRDefault="00AD4235" w:rsidP="003E2CD9">
      <w:pPr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27681C">
        <w:rPr>
          <w:rFonts w:ascii="Cambria" w:hAnsi="Cambria" w:cs="Cambria"/>
          <w:b/>
          <w:bCs/>
          <w:i/>
          <w:iCs/>
          <w:sz w:val="24"/>
          <w:szCs w:val="24"/>
        </w:rPr>
        <w:t>Sufficiente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Conosce in modo corretto ma non approfondito i contenuti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Conosce la terminologia specifica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Utilizza i contenuti appresi in un contesto nuovo ma non sempre inmodo autonomo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Rielabora in modo semplice i contenuti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Sa individuare i concetti chiave e stabilire semplici collegamenti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Articola il discorso in modo semplice e coerente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Conosce in modo corretto ed adeguato i contenuti proposti</w:t>
      </w:r>
    </w:p>
    <w:p w:rsidR="00AD4235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i/>
          <w:iCs/>
          <w:sz w:val="24"/>
          <w:szCs w:val="24"/>
        </w:rPr>
      </w:pPr>
      <w:r>
        <w:rPr>
          <w:rFonts w:ascii="Cambria" w:hAnsi="Cambria" w:cs="Cambria"/>
          <w:b/>
          <w:bCs/>
          <w:i/>
          <w:iCs/>
          <w:sz w:val="24"/>
          <w:szCs w:val="24"/>
        </w:rPr>
        <w:tab/>
      </w:r>
      <w:r w:rsidRPr="0027681C">
        <w:rPr>
          <w:rFonts w:ascii="Cambria" w:hAnsi="Cambria" w:cs="Cambria"/>
          <w:b/>
          <w:bCs/>
          <w:i/>
          <w:iCs/>
          <w:sz w:val="24"/>
          <w:szCs w:val="24"/>
        </w:rPr>
        <w:t>Discreto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Si esprime con linguaggio specifico corretto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Utilizza autonomamente i contenuti appresi in un contesto nuovo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Rielabora personalmente i contenuti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Sa analizzare alcuni aspetti significativi, individuare i concetti chiave stabilire relazioni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Articola il discorso in modo coerente</w:t>
      </w:r>
    </w:p>
    <w:p w:rsidR="00AD4235" w:rsidRPr="0027681C" w:rsidRDefault="00AD4235" w:rsidP="003E2CD9">
      <w:pPr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27681C">
        <w:rPr>
          <w:rFonts w:ascii="Cambria" w:hAnsi="Cambria" w:cs="Cambria"/>
          <w:b/>
          <w:bCs/>
          <w:i/>
          <w:iCs/>
          <w:sz w:val="24"/>
          <w:szCs w:val="24"/>
        </w:rPr>
        <w:t>Buono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Conosce in modo corretto e completo i contenuti proposti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lastRenderedPageBreak/>
        <w:t>Si esprime con linguaggio specifico corretto ed appropriato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Utilizza autonomamente i contenuti appresi in contesti nuovi senza</w:t>
      </w:r>
      <w:r>
        <w:rPr>
          <w:rFonts w:ascii="Cambria" w:hAnsi="Cambria" w:cs="Cambria"/>
        </w:rPr>
        <w:t xml:space="preserve"> c</w:t>
      </w:r>
      <w:r w:rsidRPr="0027681C">
        <w:rPr>
          <w:rFonts w:ascii="Cambria" w:hAnsi="Cambria" w:cs="Cambria"/>
        </w:rPr>
        <w:t>ommettere errori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Rielabora criticamente e in autonomia le conoscenze acquisite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Sa analizzare i vari aspetti significativi, individuare i concetti chiavestabilendo efficaci collegamenti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Articola il discorso in modo adeguato e organico</w:t>
      </w:r>
    </w:p>
    <w:p w:rsidR="00AD4235" w:rsidRPr="0027681C" w:rsidRDefault="00AD4235" w:rsidP="003E2CD9">
      <w:pPr>
        <w:autoSpaceDE w:val="0"/>
        <w:autoSpaceDN w:val="0"/>
        <w:adjustRightInd w:val="0"/>
        <w:spacing w:after="0" w:line="240" w:lineRule="auto"/>
        <w:ind w:firstLine="708"/>
        <w:rPr>
          <w:rFonts w:ascii="Cambria" w:hAnsi="Cambria" w:cs="Cambria"/>
          <w:b/>
          <w:bCs/>
          <w:i/>
          <w:iCs/>
        </w:rPr>
      </w:pPr>
      <w:r w:rsidRPr="0027681C">
        <w:rPr>
          <w:rFonts w:ascii="Cambria" w:hAnsi="Cambria" w:cs="Cambria"/>
          <w:b/>
          <w:bCs/>
          <w:i/>
          <w:iCs/>
        </w:rPr>
        <w:t>Ottimo/ eccellente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Conosce in modo approfondito i contenuti proposti</w:t>
      </w:r>
      <w:r w:rsidR="0003558E">
        <w:rPr>
          <w:rFonts w:ascii="Cambria" w:hAnsi="Cambria" w:cs="Cambria"/>
        </w:rPr>
        <w:t>.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Si esprime con linguaggio specifico adeguato e ricco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Applica le conoscenze acquisite per la risoluzione di situazioni</w:t>
      </w:r>
      <w:r w:rsidR="0003558E">
        <w:rPr>
          <w:rFonts w:ascii="Cambria" w:hAnsi="Cambria" w:cs="Cambria"/>
        </w:rPr>
        <w:t xml:space="preserve"> </w:t>
      </w:r>
      <w:r w:rsidRPr="0027681C">
        <w:rPr>
          <w:rFonts w:ascii="Cambria" w:hAnsi="Cambria" w:cs="Cambria"/>
        </w:rPr>
        <w:t>problematiche anche complesse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Rielabora autonomamente le conoscenze acquisite evidenziando</w:t>
      </w:r>
      <w:r w:rsidR="0003558E">
        <w:rPr>
          <w:rFonts w:ascii="Cambria" w:hAnsi="Cambria" w:cs="Cambria"/>
        </w:rPr>
        <w:t xml:space="preserve"> </w:t>
      </w:r>
      <w:r w:rsidRPr="0027681C">
        <w:rPr>
          <w:rFonts w:ascii="Cambria" w:hAnsi="Cambria" w:cs="Cambria"/>
        </w:rPr>
        <w:t>considerevoli capacità critiche e logico deduttive</w:t>
      </w:r>
      <w:r w:rsidR="0003558E">
        <w:rPr>
          <w:rFonts w:ascii="Cambria" w:hAnsi="Cambria" w:cs="Cambria"/>
        </w:rPr>
        <w:t>.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Sa analizzare i vari aspetti significativi, individuare i concetti chiave</w:t>
      </w:r>
      <w:r w:rsidR="0003558E">
        <w:rPr>
          <w:rFonts w:ascii="Cambria" w:hAnsi="Cambria" w:cs="Cambria"/>
        </w:rPr>
        <w:t xml:space="preserve"> ,</w:t>
      </w:r>
      <w:r w:rsidRPr="0027681C">
        <w:rPr>
          <w:rFonts w:ascii="Cambria" w:hAnsi="Cambria" w:cs="Cambria"/>
        </w:rPr>
        <w:t>stabilendo efficaci collegamenti pluridisciplinari</w:t>
      </w:r>
      <w:r w:rsidR="0003558E">
        <w:rPr>
          <w:rFonts w:ascii="Cambria" w:hAnsi="Cambria" w:cs="Cambria"/>
        </w:rPr>
        <w:t>.</w:t>
      </w:r>
    </w:p>
    <w:p w:rsidR="00AD4235" w:rsidRPr="0027681C" w:rsidRDefault="00AD4235" w:rsidP="00FE464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</w:rPr>
      </w:pPr>
      <w:r w:rsidRPr="0027681C">
        <w:rPr>
          <w:rFonts w:ascii="Cambria" w:hAnsi="Cambria" w:cs="Cambria"/>
        </w:rPr>
        <w:t>Articola il discorso in modo coerente ed originale</w:t>
      </w:r>
      <w:r w:rsidR="0003558E">
        <w:rPr>
          <w:rFonts w:ascii="Cambria" w:hAnsi="Cambria" w:cs="Cambria"/>
        </w:rPr>
        <w:t>.</w:t>
      </w:r>
    </w:p>
    <w:p w:rsidR="00AD4235" w:rsidRDefault="00AD4235" w:rsidP="00FE4641">
      <w:pPr>
        <w:rPr>
          <w:rFonts w:ascii="Cambria" w:hAnsi="Cambria" w:cs="Cambria"/>
        </w:rPr>
      </w:pPr>
      <w:r w:rsidRPr="0027681C">
        <w:rPr>
          <w:rFonts w:ascii="Cambria" w:hAnsi="Cambria" w:cs="Cambria"/>
        </w:rPr>
        <w:t xml:space="preserve">Esprime giudizi ed opera </w:t>
      </w:r>
      <w:r>
        <w:rPr>
          <w:rFonts w:ascii="Cambria" w:hAnsi="Cambria" w:cs="Cambria"/>
        </w:rPr>
        <w:t>scelte ampiamente motivati</w:t>
      </w:r>
      <w:r w:rsidR="0003558E">
        <w:rPr>
          <w:rFonts w:ascii="Cambria" w:hAnsi="Cambria" w:cs="Cambria"/>
        </w:rPr>
        <w:t>.</w:t>
      </w:r>
    </w:p>
    <w:p w:rsidR="00AD4235" w:rsidRDefault="00AD4235" w:rsidP="00D007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>Tempi per il percorso didattico</w:t>
      </w:r>
    </w:p>
    <w:p w:rsidR="00AD4235" w:rsidRDefault="00AD4235" w:rsidP="00D00779">
      <w:pPr>
        <w:rPr>
          <w:rFonts w:ascii="Cambria" w:hAnsi="Cambria" w:cs="Cambria"/>
        </w:rPr>
      </w:pPr>
      <w:r w:rsidRPr="00D00779">
        <w:rPr>
          <w:rFonts w:ascii="Cambria" w:hAnsi="Cambria" w:cs="Cambria"/>
        </w:rPr>
        <w:t>Ore previste a settimana :2 ore per 33 settimane</w:t>
      </w:r>
    </w:p>
    <w:p w:rsidR="00AD4235" w:rsidRDefault="00AD4235" w:rsidP="00D00779">
      <w:pPr>
        <w:rPr>
          <w:rFonts w:ascii="Cambria" w:hAnsi="Cambria" w:cs="Cambria"/>
        </w:rPr>
      </w:pPr>
      <w:r>
        <w:rPr>
          <w:rFonts w:ascii="Cambria" w:hAnsi="Cambria" w:cs="Cambria"/>
        </w:rPr>
        <w:t>Docenti d’area</w:t>
      </w:r>
    </w:p>
    <w:tbl>
      <w:tblPr>
        <w:tblW w:w="0" w:type="auto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0"/>
        <w:gridCol w:w="225"/>
      </w:tblGrid>
      <w:tr w:rsidR="00AD4235" w:rsidRPr="00632E3C">
        <w:trPr>
          <w:trHeight w:val="212"/>
        </w:trPr>
        <w:tc>
          <w:tcPr>
            <w:tcW w:w="3750" w:type="dxa"/>
          </w:tcPr>
          <w:p w:rsidR="00AD4235" w:rsidRDefault="00AD4235" w:rsidP="00376A8A">
            <w:pPr>
              <w:ind w:left="36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32E3C">
              <w:rPr>
                <w:rFonts w:ascii="Cambria" w:hAnsi="Cambria" w:cs="Cambria"/>
                <w:b/>
                <w:bCs/>
                <w:sz w:val="24"/>
                <w:szCs w:val="24"/>
              </w:rPr>
              <w:t>Prof.    Carla Gallo</w:t>
            </w:r>
          </w:p>
          <w:p w:rsidR="00376A8A" w:rsidRPr="00632E3C" w:rsidRDefault="00376A8A" w:rsidP="00376A8A">
            <w:pPr>
              <w:ind w:left="36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Prof. </w:t>
            </w:r>
            <w:r w:rsidR="005D36A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Margherita Mauriello</w:t>
            </w:r>
          </w:p>
          <w:p w:rsidR="00AD4235" w:rsidRDefault="00AD4235" w:rsidP="00376A8A">
            <w:pPr>
              <w:ind w:left="36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632E3C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Prof.  </w:t>
            </w:r>
            <w:r w:rsidR="005D36A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E16C07">
              <w:rPr>
                <w:rFonts w:ascii="Cambria" w:hAnsi="Cambria" w:cs="Cambria"/>
                <w:b/>
                <w:bCs/>
                <w:sz w:val="24"/>
                <w:szCs w:val="24"/>
              </w:rPr>
              <w:t>Rita</w:t>
            </w:r>
            <w:r w:rsidR="0091699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 Zara</w:t>
            </w:r>
          </w:p>
          <w:p w:rsidR="00E16C07" w:rsidRDefault="00E16C07" w:rsidP="00376A8A">
            <w:pPr>
              <w:ind w:left="36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Prof. </w:t>
            </w:r>
            <w:r w:rsidR="005D36A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CB068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Monica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Vicario</w:t>
            </w:r>
          </w:p>
          <w:p w:rsidR="00E16C07" w:rsidRPr="00632E3C" w:rsidRDefault="00E16C07" w:rsidP="00376A8A">
            <w:pPr>
              <w:ind w:left="36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AD4235" w:rsidRPr="00632E3C" w:rsidRDefault="00AD4235" w:rsidP="00376A8A">
            <w:pPr>
              <w:ind w:left="-51"/>
              <w:rPr>
                <w:rFonts w:ascii="Cambria" w:hAnsi="Cambria" w:cs="Cambria"/>
              </w:rPr>
            </w:pPr>
          </w:p>
        </w:tc>
        <w:tc>
          <w:tcPr>
            <w:tcW w:w="225" w:type="dxa"/>
            <w:vMerge w:val="restart"/>
          </w:tcPr>
          <w:p w:rsidR="00AD4235" w:rsidRPr="00632E3C" w:rsidRDefault="00AD4235" w:rsidP="00376A8A">
            <w:pPr>
              <w:pStyle w:val="Paragrafoelenco"/>
              <w:numPr>
                <w:ilvl w:val="0"/>
                <w:numId w:val="3"/>
              </w:numPr>
              <w:rPr>
                <w:rFonts w:ascii="Cambria" w:hAnsi="Cambria" w:cs="Cambria"/>
              </w:rPr>
            </w:pPr>
          </w:p>
        </w:tc>
      </w:tr>
      <w:tr w:rsidR="00AD4235" w:rsidRPr="00632E3C">
        <w:trPr>
          <w:trHeight w:val="270"/>
        </w:trPr>
        <w:tc>
          <w:tcPr>
            <w:tcW w:w="3750" w:type="dxa"/>
          </w:tcPr>
          <w:p w:rsidR="00AD4235" w:rsidRPr="00632E3C" w:rsidRDefault="00AD4235" w:rsidP="00174BA8">
            <w:pPr>
              <w:ind w:left="-51"/>
              <w:jc w:val="center"/>
              <w:rPr>
                <w:rFonts w:ascii="Cambria" w:hAnsi="Cambria" w:cs="Cambria"/>
              </w:rPr>
            </w:pPr>
          </w:p>
        </w:tc>
        <w:tc>
          <w:tcPr>
            <w:tcW w:w="225" w:type="dxa"/>
            <w:vMerge/>
          </w:tcPr>
          <w:p w:rsidR="00AD4235" w:rsidRPr="00632E3C" w:rsidRDefault="00AD4235" w:rsidP="00174BA8">
            <w:pPr>
              <w:jc w:val="center"/>
              <w:rPr>
                <w:rFonts w:ascii="Cambria" w:hAnsi="Cambria" w:cs="Cambria"/>
              </w:rPr>
            </w:pPr>
          </w:p>
        </w:tc>
      </w:tr>
      <w:tr w:rsidR="00AD4235" w:rsidRPr="00632E3C">
        <w:trPr>
          <w:trHeight w:val="375"/>
        </w:trPr>
        <w:tc>
          <w:tcPr>
            <w:tcW w:w="3975" w:type="dxa"/>
            <w:gridSpan w:val="2"/>
          </w:tcPr>
          <w:p w:rsidR="00AD4235" w:rsidRPr="00632E3C" w:rsidRDefault="00AD4235" w:rsidP="006C4B1B">
            <w:pPr>
              <w:autoSpaceDE w:val="0"/>
              <w:autoSpaceDN w:val="0"/>
              <w:adjustRightInd w:val="0"/>
              <w:spacing w:after="0" w:line="240" w:lineRule="auto"/>
              <w:ind w:left="-51"/>
              <w:rPr>
                <w:rFonts w:ascii="Cambria" w:hAnsi="Cambria" w:cs="Cambria"/>
              </w:rPr>
            </w:pPr>
          </w:p>
        </w:tc>
      </w:tr>
      <w:tr w:rsidR="00AD4235" w:rsidRPr="00632E3C">
        <w:trPr>
          <w:trHeight w:val="855"/>
        </w:trPr>
        <w:tc>
          <w:tcPr>
            <w:tcW w:w="3975" w:type="dxa"/>
            <w:gridSpan w:val="2"/>
          </w:tcPr>
          <w:p w:rsidR="00AD4235" w:rsidRPr="00632E3C" w:rsidRDefault="00AD4235"/>
          <w:tbl>
            <w:tblPr>
              <w:tblW w:w="1860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860"/>
            </w:tblGrid>
            <w:tr w:rsidR="00AD4235" w:rsidRPr="00632E3C">
              <w:trPr>
                <w:trHeight w:val="315"/>
              </w:trPr>
              <w:tc>
                <w:tcPr>
                  <w:tcW w:w="1860" w:type="dxa"/>
                </w:tcPr>
                <w:p w:rsidR="00AD4235" w:rsidRPr="00632E3C" w:rsidRDefault="00AD4235" w:rsidP="006C4B1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mbria" w:hAnsi="Cambria" w:cs="Cambria"/>
                    </w:rPr>
                  </w:pPr>
                </w:p>
              </w:tc>
            </w:tr>
          </w:tbl>
          <w:p w:rsidR="00AD4235" w:rsidRPr="00632E3C" w:rsidRDefault="00AD4235" w:rsidP="006C4B1B">
            <w:pPr>
              <w:autoSpaceDE w:val="0"/>
              <w:autoSpaceDN w:val="0"/>
              <w:adjustRightInd w:val="0"/>
              <w:spacing w:after="0" w:line="240" w:lineRule="auto"/>
              <w:ind w:left="-51"/>
              <w:rPr>
                <w:rFonts w:ascii="Cambria" w:hAnsi="Cambria" w:cs="Cambria"/>
              </w:rPr>
            </w:pPr>
          </w:p>
        </w:tc>
      </w:tr>
      <w:tr w:rsidR="00AD4235" w:rsidRPr="00632E3C">
        <w:trPr>
          <w:trHeight w:val="840"/>
        </w:trPr>
        <w:tc>
          <w:tcPr>
            <w:tcW w:w="3975" w:type="dxa"/>
            <w:gridSpan w:val="2"/>
          </w:tcPr>
          <w:p w:rsidR="00AD4235" w:rsidRPr="00632E3C" w:rsidRDefault="00AD4235" w:rsidP="006C4B1B">
            <w:pPr>
              <w:autoSpaceDE w:val="0"/>
              <w:autoSpaceDN w:val="0"/>
              <w:adjustRightInd w:val="0"/>
              <w:spacing w:after="0" w:line="240" w:lineRule="auto"/>
              <w:ind w:left="-51"/>
              <w:rPr>
                <w:rFonts w:ascii="Cambria" w:hAnsi="Cambria" w:cs="Cambria"/>
              </w:rPr>
            </w:pPr>
          </w:p>
        </w:tc>
      </w:tr>
    </w:tbl>
    <w:p w:rsidR="00AD4235" w:rsidRDefault="00AD4235" w:rsidP="005001F2">
      <w:pPr>
        <w:tabs>
          <w:tab w:val="left" w:pos="4005"/>
        </w:tabs>
        <w:rPr>
          <w:rFonts w:ascii="Cambria" w:hAnsi="Cambria" w:cs="Cambria"/>
        </w:rPr>
      </w:pPr>
      <w:r>
        <w:rPr>
          <w:rFonts w:ascii="Cambria" w:hAnsi="Cambria" w:cs="Cambria"/>
        </w:rPr>
        <w:tab/>
      </w:r>
    </w:p>
    <w:tbl>
      <w:tblPr>
        <w:tblpPr w:leftFromText="141" w:rightFromText="141" w:vertAnchor="text" w:tblpX="5156" w:tblpY="-3104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5"/>
      </w:tblGrid>
      <w:tr w:rsidR="00AD4235" w:rsidRPr="00632E3C">
        <w:trPr>
          <w:trHeight w:val="495"/>
        </w:trPr>
        <w:tc>
          <w:tcPr>
            <w:tcW w:w="3975" w:type="dxa"/>
          </w:tcPr>
          <w:p w:rsidR="00AD4235" w:rsidRPr="00632E3C" w:rsidRDefault="00AD4235" w:rsidP="00174BA8">
            <w:pPr>
              <w:rPr>
                <w:rFonts w:ascii="Cambria" w:hAnsi="Cambria" w:cs="Cambria"/>
              </w:rPr>
            </w:pPr>
          </w:p>
        </w:tc>
      </w:tr>
      <w:tr w:rsidR="00AD4235" w:rsidRPr="00632E3C">
        <w:trPr>
          <w:trHeight w:val="615"/>
        </w:trPr>
        <w:tc>
          <w:tcPr>
            <w:tcW w:w="3975" w:type="dxa"/>
          </w:tcPr>
          <w:p w:rsidR="00AD4235" w:rsidRPr="00632E3C" w:rsidRDefault="00AD4235" w:rsidP="00174BA8">
            <w:pPr>
              <w:rPr>
                <w:rFonts w:ascii="Cambria" w:hAnsi="Cambria" w:cs="Cambria"/>
              </w:rPr>
            </w:pPr>
          </w:p>
        </w:tc>
      </w:tr>
      <w:tr w:rsidR="00AD4235" w:rsidRPr="00632E3C">
        <w:trPr>
          <w:trHeight w:val="585"/>
        </w:trPr>
        <w:tc>
          <w:tcPr>
            <w:tcW w:w="3975" w:type="dxa"/>
          </w:tcPr>
          <w:p w:rsidR="00AD4235" w:rsidRPr="00632E3C" w:rsidRDefault="00AD4235" w:rsidP="00174BA8">
            <w:pPr>
              <w:rPr>
                <w:rFonts w:ascii="Cambria" w:hAnsi="Cambria" w:cs="Cambria"/>
              </w:rPr>
            </w:pPr>
          </w:p>
        </w:tc>
      </w:tr>
    </w:tbl>
    <w:p w:rsidR="00AD4235" w:rsidRPr="00120B5E" w:rsidRDefault="00AD4235" w:rsidP="00376A8A">
      <w:pPr>
        <w:rPr>
          <w:rFonts w:ascii="Cambria" w:hAnsi="Cambria" w:cs="Cambria"/>
        </w:rPr>
      </w:pPr>
    </w:p>
    <w:sectPr w:rsidR="00AD4235" w:rsidRPr="00120B5E" w:rsidSect="00376A8A">
      <w:headerReference w:type="default" r:id="rId9"/>
      <w:footerReference w:type="default" r:id="rId10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4EC" w:rsidRDefault="00E104EC" w:rsidP="00120B5E">
      <w:pPr>
        <w:spacing w:after="0" w:line="240" w:lineRule="auto"/>
      </w:pPr>
      <w:r>
        <w:separator/>
      </w:r>
    </w:p>
  </w:endnote>
  <w:endnote w:type="continuationSeparator" w:id="0">
    <w:p w:rsidR="00E104EC" w:rsidRDefault="00E104EC" w:rsidP="00120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235" w:rsidRPr="00120B5E" w:rsidRDefault="00AD4235" w:rsidP="00632E3C">
    <w:pPr>
      <w:pStyle w:val="Pidipagina"/>
      <w:tabs>
        <w:tab w:val="clear" w:pos="9638"/>
      </w:tabs>
      <w:rPr>
        <w:i/>
        <w:iCs/>
        <w:color w:val="FF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4EC" w:rsidRDefault="00E104EC" w:rsidP="00120B5E">
      <w:pPr>
        <w:spacing w:after="0" w:line="240" w:lineRule="auto"/>
      </w:pPr>
      <w:r>
        <w:separator/>
      </w:r>
    </w:p>
  </w:footnote>
  <w:footnote w:type="continuationSeparator" w:id="0">
    <w:p w:rsidR="00E104EC" w:rsidRDefault="00E104EC" w:rsidP="00120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235" w:rsidRDefault="0025755B">
    <w:pPr>
      <w:pStyle w:val="Intestazione"/>
      <w:jc w:val="center"/>
    </w:pPr>
    <w:r>
      <w:fldChar w:fldCharType="begin"/>
    </w:r>
    <w:r w:rsidR="00376A8A">
      <w:instrText>PAGE   \* MERGEFORMAT</w:instrText>
    </w:r>
    <w:r>
      <w:fldChar w:fldCharType="separate"/>
    </w:r>
    <w:r w:rsidR="005C1298">
      <w:rPr>
        <w:noProof/>
      </w:rPr>
      <w:t>1</w:t>
    </w:r>
    <w:r>
      <w:rPr>
        <w:noProof/>
      </w:rPr>
      <w:fldChar w:fldCharType="end"/>
    </w:r>
  </w:p>
  <w:p w:rsidR="00AD4235" w:rsidRDefault="00AD423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7461D"/>
    <w:multiLevelType w:val="hybridMultilevel"/>
    <w:tmpl w:val="DF9623D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0BD74CD"/>
    <w:multiLevelType w:val="hybridMultilevel"/>
    <w:tmpl w:val="32CC080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8C50FCF"/>
    <w:multiLevelType w:val="hybridMultilevel"/>
    <w:tmpl w:val="6498A6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BA6301"/>
    <w:multiLevelType w:val="hybridMultilevel"/>
    <w:tmpl w:val="F3AE0A76"/>
    <w:lvl w:ilvl="0" w:tplc="0410000B">
      <w:start w:val="1"/>
      <w:numFmt w:val="bullet"/>
      <w:lvlText w:val=""/>
      <w:lvlJc w:val="left"/>
      <w:pPr>
        <w:ind w:left="669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09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29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69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989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29" w:hanging="360"/>
      </w:pPr>
      <w:rPr>
        <w:rFonts w:ascii="Wingdings" w:hAnsi="Wingdings" w:cs="Wingdings" w:hint="default"/>
      </w:rPr>
    </w:lvl>
  </w:abstractNum>
  <w:abstractNum w:abstractNumId="4">
    <w:nsid w:val="5474290D"/>
    <w:multiLevelType w:val="hybridMultilevel"/>
    <w:tmpl w:val="CD7494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D64FAF"/>
    <w:multiLevelType w:val="hybridMultilevel"/>
    <w:tmpl w:val="A016F0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A634F0"/>
    <w:multiLevelType w:val="hybridMultilevel"/>
    <w:tmpl w:val="0E44B05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925CB"/>
    <w:multiLevelType w:val="hybridMultilevel"/>
    <w:tmpl w:val="2CB4819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63C31FD"/>
    <w:multiLevelType w:val="hybridMultilevel"/>
    <w:tmpl w:val="C29E9B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641"/>
    <w:rsid w:val="0003558E"/>
    <w:rsid w:val="00036B9F"/>
    <w:rsid w:val="000B57EC"/>
    <w:rsid w:val="00120B5E"/>
    <w:rsid w:val="00124844"/>
    <w:rsid w:val="00174BA8"/>
    <w:rsid w:val="00176563"/>
    <w:rsid w:val="001B05D0"/>
    <w:rsid w:val="001D040A"/>
    <w:rsid w:val="001D5E74"/>
    <w:rsid w:val="00241553"/>
    <w:rsid w:val="0025755B"/>
    <w:rsid w:val="00270FCF"/>
    <w:rsid w:val="00272B56"/>
    <w:rsid w:val="002743AA"/>
    <w:rsid w:val="0027681C"/>
    <w:rsid w:val="002C3B01"/>
    <w:rsid w:val="003236A1"/>
    <w:rsid w:val="00356909"/>
    <w:rsid w:val="00376A8A"/>
    <w:rsid w:val="003A2418"/>
    <w:rsid w:val="003D37DF"/>
    <w:rsid w:val="003E2CD9"/>
    <w:rsid w:val="00422331"/>
    <w:rsid w:val="004B53E3"/>
    <w:rsid w:val="004D2403"/>
    <w:rsid w:val="005001F2"/>
    <w:rsid w:val="00566AAA"/>
    <w:rsid w:val="005C1298"/>
    <w:rsid w:val="005D36A6"/>
    <w:rsid w:val="005F0E4A"/>
    <w:rsid w:val="00603947"/>
    <w:rsid w:val="00632E3C"/>
    <w:rsid w:val="006B54CF"/>
    <w:rsid w:val="006C4B1B"/>
    <w:rsid w:val="007609D3"/>
    <w:rsid w:val="00770B2B"/>
    <w:rsid w:val="00810265"/>
    <w:rsid w:val="00867988"/>
    <w:rsid w:val="008E001A"/>
    <w:rsid w:val="008E2F35"/>
    <w:rsid w:val="00916995"/>
    <w:rsid w:val="00961883"/>
    <w:rsid w:val="009A46CE"/>
    <w:rsid w:val="009B1327"/>
    <w:rsid w:val="009B1EBB"/>
    <w:rsid w:val="009C1E4D"/>
    <w:rsid w:val="00A112BD"/>
    <w:rsid w:val="00A3239D"/>
    <w:rsid w:val="00A51513"/>
    <w:rsid w:val="00A66534"/>
    <w:rsid w:val="00A924A9"/>
    <w:rsid w:val="00AB1E29"/>
    <w:rsid w:val="00AD1F31"/>
    <w:rsid w:val="00AD4235"/>
    <w:rsid w:val="00B264C5"/>
    <w:rsid w:val="00B32FEE"/>
    <w:rsid w:val="00B66810"/>
    <w:rsid w:val="00BC3C04"/>
    <w:rsid w:val="00C404A4"/>
    <w:rsid w:val="00CB0686"/>
    <w:rsid w:val="00D00779"/>
    <w:rsid w:val="00D14218"/>
    <w:rsid w:val="00D41457"/>
    <w:rsid w:val="00D53698"/>
    <w:rsid w:val="00D705CB"/>
    <w:rsid w:val="00D81C38"/>
    <w:rsid w:val="00DA3C83"/>
    <w:rsid w:val="00DE2B72"/>
    <w:rsid w:val="00E104EC"/>
    <w:rsid w:val="00E16C07"/>
    <w:rsid w:val="00E72A45"/>
    <w:rsid w:val="00EB0162"/>
    <w:rsid w:val="00EF6FB6"/>
    <w:rsid w:val="00F031DB"/>
    <w:rsid w:val="00F1100A"/>
    <w:rsid w:val="00FB7A50"/>
    <w:rsid w:val="00FE46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57E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99"/>
    <w:qFormat/>
    <w:rsid w:val="00810265"/>
    <w:rPr>
      <w:rFonts w:eastAsia="Times New Roman" w:cs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99"/>
    <w:locked/>
    <w:rsid w:val="00810265"/>
    <w:rPr>
      <w:rFonts w:eastAsia="Times New Roman"/>
      <w:sz w:val="22"/>
      <w:szCs w:val="22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81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810265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120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20B5E"/>
  </w:style>
  <w:style w:type="paragraph" w:styleId="Pidipagina">
    <w:name w:val="footer"/>
    <w:basedOn w:val="Normale"/>
    <w:link w:val="PidipaginaCarattere"/>
    <w:uiPriority w:val="99"/>
    <w:rsid w:val="00120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20B5E"/>
  </w:style>
  <w:style w:type="paragraph" w:styleId="Paragrafoelenco">
    <w:name w:val="List Paragraph"/>
    <w:basedOn w:val="Normale"/>
    <w:uiPriority w:val="99"/>
    <w:qFormat/>
    <w:rsid w:val="00174BA8"/>
    <w:pPr>
      <w:ind w:left="720"/>
    </w:p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AB1E2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AB1E29"/>
    <w:rPr>
      <w:rFonts w:ascii="Times New Roman" w:eastAsia="Times New Roman" w:hAnsi="Times New Roma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3239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3239D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57E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99"/>
    <w:qFormat/>
    <w:rsid w:val="00810265"/>
    <w:rPr>
      <w:rFonts w:eastAsia="Times New Roman" w:cs="Calibri"/>
      <w:sz w:val="22"/>
      <w:szCs w:val="22"/>
    </w:rPr>
  </w:style>
  <w:style w:type="character" w:customStyle="1" w:styleId="NessunaspaziaturaCarattere">
    <w:name w:val="Nessuna spaziatura Carattere"/>
    <w:link w:val="Nessunaspaziatura"/>
    <w:uiPriority w:val="99"/>
    <w:locked/>
    <w:rsid w:val="00810265"/>
    <w:rPr>
      <w:rFonts w:eastAsia="Times New Roman"/>
      <w:sz w:val="22"/>
      <w:szCs w:val="22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81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810265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120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20B5E"/>
  </w:style>
  <w:style w:type="paragraph" w:styleId="Pidipagina">
    <w:name w:val="footer"/>
    <w:basedOn w:val="Normale"/>
    <w:link w:val="PidipaginaCarattere"/>
    <w:uiPriority w:val="99"/>
    <w:rsid w:val="00120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20B5E"/>
  </w:style>
  <w:style w:type="paragraph" w:styleId="Paragrafoelenco">
    <w:name w:val="List Paragraph"/>
    <w:basedOn w:val="Normale"/>
    <w:uiPriority w:val="99"/>
    <w:qFormat/>
    <w:rsid w:val="00174BA8"/>
    <w:pPr>
      <w:ind w:left="720"/>
    </w:p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AB1E2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AB1E29"/>
    <w:rPr>
      <w:rFonts w:ascii="Times New Roman" w:eastAsia="Times New Roman" w:hAnsi="Times New Roma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3239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3239D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4522E-DEE6-4DA6-9DF9-75994EBD7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2454</Words>
  <Characters>13991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Conti</Company>
  <LinksUpToDate>false</LinksUpToDate>
  <CharactersWithSpaces>16413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</dc:creator>
  <cp:lastModifiedBy>Admin</cp:lastModifiedBy>
  <cp:revision>2</cp:revision>
  <cp:lastPrinted>2013-09-05T08:24:00Z</cp:lastPrinted>
  <dcterms:created xsi:type="dcterms:W3CDTF">2016-01-20T08:40:00Z</dcterms:created>
  <dcterms:modified xsi:type="dcterms:W3CDTF">2016-01-20T08:40:00Z</dcterms:modified>
</cp:coreProperties>
</file>